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1"/>
        <w:gridCol w:w="50"/>
      </w:tblGrid>
      <w:tr w:rsidR="004F5558" w:rsidRPr="007A6FB4" w:rsidTr="00004F62">
        <w:trPr>
          <w:trHeight w:val="783"/>
        </w:trPr>
        <w:tc>
          <w:tcPr>
            <w:tcW w:w="106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5558" w:rsidRPr="00087CCE" w:rsidRDefault="003B0B46" w:rsidP="003B0B46">
            <w:pPr>
              <w:widowControl w:val="0"/>
              <w:spacing w:after="120"/>
              <w:jc w:val="both"/>
              <w:rPr>
                <w:rFonts w:ascii="Arial" w:hAnsi="Arial" w:cs="Arial"/>
                <w:sz w:val="25"/>
                <w:szCs w:val="25"/>
              </w:rPr>
            </w:pPr>
            <w:bookmarkStart w:id="0" w:name="_GoBack"/>
            <w:bookmarkEnd w:id="0"/>
            <w:r w:rsidRPr="003B0B46">
              <w:rPr>
                <w:rFonts w:ascii="Arial" w:hAnsi="Arial" w:cs="Arial"/>
                <w:b/>
                <w:sz w:val="25"/>
                <w:szCs w:val="25"/>
              </w:rPr>
              <w:t xml:space="preserve">      </w:t>
            </w:r>
            <w:r w:rsidR="004F5558" w:rsidRPr="00087CCE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="00087CCE" w:rsidRPr="00087CCE">
              <w:rPr>
                <w:rFonts w:ascii="Arial" w:hAnsi="Arial" w:cs="Arial"/>
                <w:b/>
                <w:sz w:val="25"/>
                <w:szCs w:val="25"/>
              </w:rPr>
              <w:t>Создание благоприятной конкурентной среды ведения бизнеса – одна из целей запущенного ФНС России проекта по исключению недобросовестного поведения на рынках.</w:t>
            </w: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5558" w:rsidRPr="007A6FB4" w:rsidRDefault="004F5558" w:rsidP="00004F62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4F5558" w:rsidRPr="00087CCE" w:rsidRDefault="004F5558" w:rsidP="00087CCE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</w:t>
      </w:r>
      <w:r w:rsidR="00087CCE" w:rsidRPr="00087CCE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</w:t>
      </w:r>
      <w:r w:rsidR="00087CCE" w:rsidRPr="00087CCE">
        <w:rPr>
          <w:rFonts w:ascii="Arial" w:hAnsi="Arial" w:cs="Arial"/>
          <w:sz w:val="24"/>
        </w:rPr>
        <w:t xml:space="preserve"> </w:t>
      </w:r>
      <w:proofErr w:type="gramStart"/>
      <w:r w:rsidRPr="00087CCE">
        <w:rPr>
          <w:rFonts w:ascii="Arial" w:hAnsi="Arial" w:cs="Arial"/>
          <w:sz w:val="24"/>
          <w:szCs w:val="24"/>
        </w:rPr>
        <w:t>Межрайонная</w:t>
      </w:r>
      <w:proofErr w:type="gramEnd"/>
      <w:r w:rsidRPr="00087CCE">
        <w:rPr>
          <w:rFonts w:ascii="Arial" w:hAnsi="Arial" w:cs="Arial"/>
          <w:sz w:val="24"/>
          <w:szCs w:val="24"/>
        </w:rPr>
        <w:t xml:space="preserve"> ИФНС России №8 по Красноярскому краю информирует налогоплательщиков.</w:t>
      </w:r>
    </w:p>
    <w:p w:rsidR="00087CCE" w:rsidRPr="00087CCE" w:rsidRDefault="00087CCE" w:rsidP="00087CCE">
      <w:pPr>
        <w:widowControl w:val="0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 xml:space="preserve">           В настоящее время Федеральная налоговая служба в соответствии с Поручениями Президента Российской Федерации В.В. Путина приступила к реализации на всей территории Российской Федерации ещё одного масштабного отраслевого проекта, направленного на исключение недобросовестного поведения хозяйствующих субъектов при осуществлении предпринимательской деятельности и усиление кассовой дисциплины на рынках. В первую очередь мероприятия по реализации данного проекта затронут организации и индивидуальных предпринимателей, осуществляющих торговлю на розничных вещевых и продовольственных рынках.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 xml:space="preserve">Уже не первый год бизнес применяет онлайн-кассы, </w:t>
      </w:r>
      <w:proofErr w:type="gramStart"/>
      <w:r w:rsidRPr="00087CCE">
        <w:rPr>
          <w:rFonts w:ascii="Arial" w:hAnsi="Arial" w:cs="Arial"/>
          <w:sz w:val="24"/>
          <w:szCs w:val="24"/>
        </w:rPr>
        <w:t>которые</w:t>
      </w:r>
      <w:proofErr w:type="gramEnd"/>
      <w:r w:rsidRPr="00087CCE">
        <w:rPr>
          <w:rFonts w:ascii="Arial" w:hAnsi="Arial" w:cs="Arial"/>
          <w:sz w:val="24"/>
          <w:szCs w:val="24"/>
        </w:rPr>
        <w:t xml:space="preserve"> в режиме реального времени передают информацию в базу данных налоговых органов. Это позволяет Налоговой службе не только отслеживать поток денежных сре</w:t>
      </w:r>
      <w:proofErr w:type="gramStart"/>
      <w:r w:rsidRPr="00087CCE">
        <w:rPr>
          <w:rFonts w:ascii="Arial" w:hAnsi="Arial" w:cs="Arial"/>
          <w:sz w:val="24"/>
          <w:szCs w:val="24"/>
        </w:rPr>
        <w:t>дств в т</w:t>
      </w:r>
      <w:proofErr w:type="gramEnd"/>
      <w:r w:rsidRPr="00087CCE">
        <w:rPr>
          <w:rFonts w:ascii="Arial" w:hAnsi="Arial" w:cs="Arial"/>
          <w:sz w:val="24"/>
          <w:szCs w:val="24"/>
        </w:rPr>
        <w:t>орговле, но и контролировать соблюдение пользователями порядка применения контрольно-кассовой техники.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 xml:space="preserve">Именно с контролем денежного потока связан отраслевой проект Федеральной налоговой службы по исключению недобросовестного поведения на рынках. 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 xml:space="preserve">Особенности торговли на розничных рынках и сложившаяся ментальность покупателей допустили риски осуществления расчетов на рынках без применения контрольно-кассовой техники. Детальный анализ, проведенный Налоговой службой, показал, что рынки зачастую являются местом концентрации нарушений налогового и финансового законодательства, в частности, неуплаты налогов, теневого оборота денежных средств, ведения предпринимательской деятельности без разрешительных документов, отсутствия кассовой техники в необходимых случаях. 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>Наличие поступающих в налоговые органы жалоб покупателей на осуществление расчётов на розничных рынках без применения ККТ также свидетельствует о том, что лица, торгующие на рынках, уклоняются от применения контрольно-кассовой техники, используют схемы сокрытия выручки.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>На первом этапе налоговые органы планируют еще раз довести до налогоплательщиков, осуществляющих свою деятельность на розничных рынках, информацию о необходимости соблюдения требований законодательства о применении контрольно-кассовой техники и последствиях, грозящих тем, кто продолжит не применять ККТ и не фиксировать выручку через кассу в полном объеме. Помимо информирования каждому налогоплательщику индивидуально будет вручено уведомление о необходимости соблюдения законодательства о ККТ. На этом этапе управляющие рынком компании и другие организаторы рынков, а также их арендаторы будут только предупреждаться об ответственности и необходимости устранения нарушений.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>Приоритетом проводимой кампании является создание бесконфликтного взаимодействия контролирующих органов и участников проекта по исключению недобросовестного поведения на рынках.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 xml:space="preserve">В целях реализации проекта предполагается проведение комплекса мероприятий, направленных на побуждение участников рынка к повсеместному применению в установленных законом случаях контрольно-кассовой техники. В конечном итоге это будет способствовать созданию благоприятной конкурентной среды и повышению налоговых поступлений в бюджет за счёт сокращения теневого денежного оборота. При этом акцент в этой работе сделан на профилактику правонарушений. </w:t>
      </w:r>
    </w:p>
    <w:p w:rsidR="00087CCE" w:rsidRPr="00087CCE" w:rsidRDefault="00087CCE" w:rsidP="00087CCE">
      <w:pPr>
        <w:pStyle w:val="1f0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 xml:space="preserve">Заключительным этапом проекта по легализации рынков является создание  целевой налоговой модели в отношении каждого конкретного рынка, осуществляющего деятельность на территории края.  Целевая налоговая модель рынка – это модель, при которой все налогоплательщики, осуществляющие деятельность на розничных рынках, зарегистрированы в установленном порядке,  денежные расчеты с покупателями осуществляются ими с применением контрольно-кассовой техники в установленных законодательством случаях, а исчисление и уплата налогов  - в соответствии с Налоговым кодексом Российской </w:t>
      </w:r>
      <w:r w:rsidRPr="00087CCE">
        <w:rPr>
          <w:rFonts w:ascii="Arial" w:hAnsi="Arial" w:cs="Arial"/>
          <w:sz w:val="24"/>
          <w:szCs w:val="24"/>
        </w:rPr>
        <w:lastRenderedPageBreak/>
        <w:t>Федерации.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 xml:space="preserve">Ключевым фактором при отборе налогоплательщиков для проведения контрольных мероприятий является </w:t>
      </w:r>
      <w:proofErr w:type="gramStart"/>
      <w:r w:rsidRPr="00087CCE">
        <w:rPr>
          <w:rFonts w:ascii="Arial" w:hAnsi="Arial" w:cs="Arial"/>
          <w:sz w:val="24"/>
          <w:szCs w:val="24"/>
        </w:rPr>
        <w:t>риск-ориентированный</w:t>
      </w:r>
      <w:proofErr w:type="gramEnd"/>
      <w:r w:rsidRPr="00087CCE">
        <w:rPr>
          <w:rFonts w:ascii="Arial" w:hAnsi="Arial" w:cs="Arial"/>
          <w:sz w:val="24"/>
          <w:szCs w:val="24"/>
        </w:rPr>
        <w:t xml:space="preserve"> подход, который означает, что налоговыми органами проверки будут проводиться только в отношении «недобросовестных» налогоплательщиков, не фиксирующих выручку через контрольно-кассовую технику или фиксирующих ее не в полном объеме.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>Таким образом, добропорядочный бизнес выводится из зоны проверок. К примеру, в прошедших 2019 и 2020 годах все 100% проверок порядка соблюдения законодательства о применении ККТ были результативными, т.е. обоснованными.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87CCE">
        <w:rPr>
          <w:rFonts w:ascii="Arial" w:hAnsi="Arial" w:cs="Arial"/>
          <w:sz w:val="24"/>
          <w:szCs w:val="24"/>
        </w:rPr>
        <w:t xml:space="preserve">Для достижения поставленных Главой государства задач и координации действий всех заинтересованных ведомств по реализации проекта на базе регионального Управления Федеральной налоговой службы создан оперативный штаб (центр компетенции), а также совместная рабочая группа, в состав которой вошли сотрудники МВД России, ФСБ России и </w:t>
      </w:r>
      <w:proofErr w:type="spellStart"/>
      <w:r w:rsidRPr="00087CCE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087CCE">
        <w:rPr>
          <w:rFonts w:ascii="Arial" w:hAnsi="Arial" w:cs="Arial"/>
          <w:sz w:val="24"/>
          <w:szCs w:val="24"/>
        </w:rPr>
        <w:t>, а также Уполномоченный по защите прав предпринимателей в  Красноярском крае и представители общественных бизнес-объединений – Союза промышленников и</w:t>
      </w:r>
      <w:proofErr w:type="gramEnd"/>
      <w:r w:rsidRPr="00087CCE">
        <w:rPr>
          <w:rFonts w:ascii="Arial" w:hAnsi="Arial" w:cs="Arial"/>
          <w:sz w:val="24"/>
          <w:szCs w:val="24"/>
        </w:rPr>
        <w:t xml:space="preserve"> предпринимателей Красноярского края, Красноярского краевого регионального отделения Общероссийской общественной организации «Деловая Россия» и Красноярского отделения ООО МСП «ОПОРА РОССИИ».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>После проведения информационной кампании налоговыми органами в отношении нарушителей будут инициированы контрольные мероприятия на основании информации, собранной в рамках аналитической работы.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>Организации и индивидуальные предприниматели могут избежать административной ответственности, если добровольно направят чек коррекции в налоговые органы. Новая редакция ст. 14.5 КоАП РФ об ответственности за неприменение ККТ или несоблюдение требований к ней начала действовать с 31 июля 2020 года.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 xml:space="preserve">Кассовый чек коррекции необходим в тех случаях, когда нужно оформить расчет, сделанный без кассы, или исправить ошибки при ее применении. 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>Налоговые органы не будут штрафовать юридических лиц и ИП, если пользователи онлайн-касс сформировали чек коррекции до того, как налоговым органам стало известно о нарушении. Такой чек станет одновременно и подтверждением исполнения обязанности по исправлению, и уведомлением о нарушении со стороны пользователя кассы.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7CCE">
        <w:rPr>
          <w:rFonts w:ascii="Arial" w:hAnsi="Arial" w:cs="Arial"/>
          <w:sz w:val="24"/>
          <w:szCs w:val="24"/>
        </w:rPr>
        <w:t>Управление Федеральной налоговой службы по Красноярскому краю призывает  всех предпринимателей соблюдать Закон о применении контрольно-кассовой техники, а потребителей — быть активными и требовать кассовые чеки.</w:t>
      </w:r>
    </w:p>
    <w:p w:rsidR="00087CCE" w:rsidRPr="00087CCE" w:rsidRDefault="00087CCE" w:rsidP="00087CCE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05C76" w:rsidRPr="00087CCE" w:rsidRDefault="00005C76" w:rsidP="00087CCE">
      <w:pPr>
        <w:shd w:val="clear" w:color="auto" w:fill="FFFFFF"/>
        <w:jc w:val="both"/>
        <w:rPr>
          <w:rFonts w:ascii="Arial" w:hAnsi="Arial" w:cs="Arial"/>
          <w:color w:val="auto"/>
          <w:sz w:val="24"/>
          <w:szCs w:val="24"/>
        </w:rPr>
      </w:pPr>
    </w:p>
    <w:p w:rsidR="006078CF" w:rsidRPr="00087CCE" w:rsidRDefault="006078CF" w:rsidP="008C6123">
      <w:pPr>
        <w:shd w:val="clear" w:color="auto" w:fill="FFFFFF"/>
        <w:jc w:val="both"/>
        <w:rPr>
          <w:rFonts w:ascii="Arial" w:hAnsi="Arial" w:cs="Arial"/>
          <w:color w:val="auto"/>
          <w:sz w:val="24"/>
          <w:szCs w:val="24"/>
        </w:rPr>
      </w:pPr>
    </w:p>
    <w:p w:rsidR="001B32D5" w:rsidRPr="009574E2" w:rsidRDefault="001B32D5" w:rsidP="008C6123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8"/>
          <w:szCs w:val="28"/>
        </w:rPr>
      </w:pPr>
    </w:p>
    <w:p w:rsidR="00117218" w:rsidRPr="009574E2" w:rsidRDefault="00117218" w:rsidP="008C6123">
      <w:pPr>
        <w:ind w:firstLine="567"/>
        <w:jc w:val="both"/>
        <w:rPr>
          <w:rFonts w:ascii="Arial" w:hAnsi="Arial" w:cs="Arial"/>
          <w:color w:val="auto"/>
          <w:sz w:val="24"/>
        </w:rPr>
      </w:pPr>
    </w:p>
    <w:sectPr w:rsidR="00117218" w:rsidRPr="009574E2" w:rsidSect="00AA4BB6">
      <w:pgSz w:w="11906" w:h="16838"/>
      <w:pgMar w:top="851" w:right="566" w:bottom="426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6E36"/>
    <w:multiLevelType w:val="multilevel"/>
    <w:tmpl w:val="9432B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18"/>
    <w:rsid w:val="00005C76"/>
    <w:rsid w:val="000430B6"/>
    <w:rsid w:val="00062EC0"/>
    <w:rsid w:val="00087CCE"/>
    <w:rsid w:val="0010383F"/>
    <w:rsid w:val="00117218"/>
    <w:rsid w:val="0018443C"/>
    <w:rsid w:val="001A0A31"/>
    <w:rsid w:val="001B32D5"/>
    <w:rsid w:val="001F2786"/>
    <w:rsid w:val="00280E4C"/>
    <w:rsid w:val="002E17B8"/>
    <w:rsid w:val="00341908"/>
    <w:rsid w:val="003B0B46"/>
    <w:rsid w:val="00460157"/>
    <w:rsid w:val="00474936"/>
    <w:rsid w:val="00491416"/>
    <w:rsid w:val="004F5558"/>
    <w:rsid w:val="00501E82"/>
    <w:rsid w:val="005D60DB"/>
    <w:rsid w:val="005E2EC5"/>
    <w:rsid w:val="006078CF"/>
    <w:rsid w:val="00791ECD"/>
    <w:rsid w:val="007A6FB4"/>
    <w:rsid w:val="007F26B3"/>
    <w:rsid w:val="00847496"/>
    <w:rsid w:val="00882B75"/>
    <w:rsid w:val="008841B2"/>
    <w:rsid w:val="008C6123"/>
    <w:rsid w:val="009574E2"/>
    <w:rsid w:val="00994797"/>
    <w:rsid w:val="00AA4BB6"/>
    <w:rsid w:val="00C4412A"/>
    <w:rsid w:val="00C90293"/>
    <w:rsid w:val="00D93A6F"/>
    <w:rsid w:val="00F620BA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1"/>
    <w:link w:val="a3"/>
    <w:rPr>
      <w:rFonts w:ascii="Courier New" w:hAnsi="Courier New"/>
      <w:sz w:val="20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rPr>
      <w:rFonts w:asciiTheme="minorHAnsi" w:hAnsiTheme="minorHAnsi"/>
    </w:rPr>
  </w:style>
  <w:style w:type="character" w:customStyle="1" w:styleId="a6">
    <w:name w:val="Без интервала Знак"/>
    <w:link w:val="a5"/>
    <w:rPr>
      <w:rFonts w:asciiTheme="minorHAnsi" w:hAnsiTheme="minorHAnsi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14">
    <w:name w:val="заголовок 1"/>
    <w:basedOn w:val="a"/>
    <w:next w:val="a"/>
    <w:link w:val="15"/>
    <w:pPr>
      <w:keepNext/>
      <w:ind w:firstLine="567"/>
    </w:pPr>
    <w:rPr>
      <w:sz w:val="24"/>
    </w:rPr>
  </w:style>
  <w:style w:type="character" w:customStyle="1" w:styleId="15">
    <w:name w:val="заголовок 1"/>
    <w:basedOn w:val="1"/>
    <w:link w:val="14"/>
    <w:rPr>
      <w:rFonts w:ascii="Courier New" w:hAnsi="Courier New"/>
      <w:sz w:val="24"/>
    </w:rPr>
  </w:style>
  <w:style w:type="paragraph" w:customStyle="1" w:styleId="16">
    <w:name w:val="Гиперссылка1"/>
    <w:basedOn w:val="a7"/>
    <w:link w:val="17"/>
    <w:rPr>
      <w:color w:val="0000FF"/>
      <w:u w:val="single"/>
    </w:rPr>
  </w:style>
  <w:style w:type="character" w:customStyle="1" w:styleId="17">
    <w:name w:val="Гиперссылка1"/>
    <w:basedOn w:val="a8"/>
    <w:link w:val="16"/>
    <w:rPr>
      <w:color w:val="0000FF"/>
      <w:u w:val="single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23">
    <w:name w:val="заголовок 2"/>
    <w:basedOn w:val="a"/>
    <w:next w:val="a"/>
    <w:link w:val="24"/>
    <w:pPr>
      <w:keepNext/>
      <w:jc w:val="center"/>
    </w:pPr>
    <w:rPr>
      <w:b/>
      <w:sz w:val="22"/>
    </w:rPr>
  </w:style>
  <w:style w:type="character" w:customStyle="1" w:styleId="24">
    <w:name w:val="заголовок 2"/>
    <w:basedOn w:val="1"/>
    <w:link w:val="23"/>
    <w:rPr>
      <w:rFonts w:ascii="Courier New" w:hAnsi="Courier New"/>
      <w:b/>
      <w:sz w:val="22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31">
    <w:name w:val="Body Text 3"/>
    <w:basedOn w:val="a"/>
    <w:link w:val="32"/>
    <w:pPr>
      <w:jc w:val="both"/>
    </w:pPr>
    <w:rPr>
      <w:rFonts w:ascii="Arial" w:hAnsi="Arial"/>
      <w:i/>
      <w:sz w:val="22"/>
    </w:rPr>
  </w:style>
  <w:style w:type="character" w:customStyle="1" w:styleId="32">
    <w:name w:val="Основной текст 3 Знак"/>
    <w:basedOn w:val="1"/>
    <w:link w:val="31"/>
    <w:rPr>
      <w:rFonts w:ascii="Arial" w:hAnsi="Arial"/>
      <w:i/>
      <w:sz w:val="22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9">
    <w:name w:val="Body Text"/>
    <w:basedOn w:val="a"/>
    <w:link w:val="aa"/>
    <w:rPr>
      <w:sz w:val="24"/>
    </w:rPr>
  </w:style>
  <w:style w:type="character" w:customStyle="1" w:styleId="aa">
    <w:name w:val="Основной текст Знак"/>
    <w:basedOn w:val="1"/>
    <w:link w:val="a9"/>
    <w:rPr>
      <w:rFonts w:ascii="Courier New" w:hAnsi="Courier New"/>
      <w:sz w:val="24"/>
    </w:rPr>
  </w:style>
  <w:style w:type="paragraph" w:customStyle="1" w:styleId="ab">
    <w:name w:val="Комментарий"/>
    <w:basedOn w:val="a"/>
    <w:next w:val="a"/>
    <w:link w:val="ac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c">
    <w:name w:val="Комментарий"/>
    <w:basedOn w:val="1"/>
    <w:link w:val="ab"/>
    <w:rPr>
      <w:rFonts w:ascii="Arial" w:hAnsi="Arial"/>
      <w:i/>
      <w:color w:val="800080"/>
      <w:sz w:val="24"/>
    </w:rPr>
  </w:style>
  <w:style w:type="paragraph" w:customStyle="1" w:styleId="ad">
    <w:name w:val="Таблицы (моноширинный)"/>
    <w:basedOn w:val="a"/>
    <w:next w:val="a"/>
    <w:link w:val="ae"/>
    <w:pPr>
      <w:jc w:val="both"/>
    </w:pPr>
    <w:rPr>
      <w:sz w:val="24"/>
    </w:rPr>
  </w:style>
  <w:style w:type="character" w:customStyle="1" w:styleId="ae">
    <w:name w:val="Таблицы (моноширинный)"/>
    <w:basedOn w:val="1"/>
    <w:link w:val="ad"/>
    <w:rPr>
      <w:rFonts w:ascii="Courier New" w:hAnsi="Courier New"/>
      <w:sz w:val="24"/>
    </w:rPr>
  </w:style>
  <w:style w:type="paragraph" w:customStyle="1" w:styleId="18">
    <w:name w:val="Обычный1"/>
    <w:link w:val="19"/>
    <w:rPr>
      <w:rFonts w:ascii="Courier New" w:hAnsi="Courier New"/>
      <w:sz w:val="20"/>
    </w:rPr>
  </w:style>
  <w:style w:type="character" w:customStyle="1" w:styleId="19">
    <w:name w:val="Обычный1"/>
    <w:link w:val="18"/>
    <w:rPr>
      <w:rFonts w:ascii="Courier New" w:hAnsi="Courier New"/>
      <w:sz w:val="20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25">
    <w:name w:val="Body Text 2"/>
    <w:basedOn w:val="a"/>
    <w:link w:val="26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"/>
    <w:link w:val="25"/>
    <w:rPr>
      <w:rFonts w:ascii="Courier New" w:hAnsi="Courier New"/>
      <w:b/>
      <w:sz w:val="28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27">
    <w:name w:val="Гиперссылка2"/>
    <w:link w:val="af"/>
    <w:rPr>
      <w:color w:val="0000FF"/>
      <w:u w:val="single"/>
    </w:rPr>
  </w:style>
  <w:style w:type="character" w:styleId="af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7">
    <w:name w:val="Body Text Indent 3"/>
    <w:basedOn w:val="a"/>
    <w:link w:val="38"/>
    <w:pPr>
      <w:ind w:firstLine="567"/>
    </w:pPr>
    <w:rPr>
      <w:sz w:val="24"/>
    </w:rPr>
  </w:style>
  <w:style w:type="character" w:customStyle="1" w:styleId="38">
    <w:name w:val="Основной текст с отступом 3 Знак"/>
    <w:basedOn w:val="1"/>
    <w:link w:val="37"/>
    <w:rPr>
      <w:rFonts w:ascii="Courier New" w:hAnsi="Courier New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c">
    <w:name w:val="Строгий1"/>
    <w:basedOn w:val="12"/>
    <w:link w:val="1d"/>
    <w:rPr>
      <w:b/>
    </w:rPr>
  </w:style>
  <w:style w:type="character" w:customStyle="1" w:styleId="1d">
    <w:name w:val="Строгий1"/>
    <w:basedOn w:val="13"/>
    <w:link w:val="1c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8">
    <w:name w:val="Body Text Indent 2"/>
    <w:basedOn w:val="a"/>
    <w:link w:val="29"/>
    <w:pPr>
      <w:ind w:firstLine="567"/>
      <w:jc w:val="both"/>
    </w:pPr>
    <w:rPr>
      <w:sz w:val="26"/>
    </w:rPr>
  </w:style>
  <w:style w:type="character" w:customStyle="1" w:styleId="29">
    <w:name w:val="Основной текст с отступом 2 Знак"/>
    <w:basedOn w:val="1"/>
    <w:link w:val="28"/>
    <w:rPr>
      <w:rFonts w:ascii="Courier New" w:hAnsi="Courier New"/>
      <w:sz w:val="26"/>
    </w:rPr>
  </w:style>
  <w:style w:type="paragraph" w:customStyle="1" w:styleId="1e">
    <w:name w:val="Просмотренная гиперссылка1"/>
    <w:basedOn w:val="12"/>
    <w:link w:val="1f"/>
    <w:rPr>
      <w:color w:val="800080"/>
      <w:u w:val="single"/>
    </w:rPr>
  </w:style>
  <w:style w:type="character" w:customStyle="1" w:styleId="1f">
    <w:name w:val="Просмотренная гиперссылка1"/>
    <w:basedOn w:val="13"/>
    <w:link w:val="1e"/>
    <w:rPr>
      <w:color w:val="800080"/>
      <w:u w:val="single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a">
    <w:name w:val="Основной шрифт абзаца2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53">
    <w:name w:val="заголовок 5"/>
    <w:basedOn w:val="a"/>
    <w:next w:val="a"/>
    <w:link w:val="54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4">
    <w:name w:val="заголовок 5"/>
    <w:basedOn w:val="1"/>
    <w:link w:val="53"/>
    <w:rPr>
      <w:rFonts w:ascii="Arial" w:hAnsi="Arial"/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customStyle="1" w:styleId="af4">
    <w:name w:val="Гипертекстовая ссылка"/>
    <w:basedOn w:val="12"/>
    <w:link w:val="af5"/>
    <w:rPr>
      <w:color w:val="008000"/>
      <w:sz w:val="24"/>
      <w:u w:val="single"/>
    </w:rPr>
  </w:style>
  <w:style w:type="character" w:customStyle="1" w:styleId="af5">
    <w:name w:val="Гипертекстовая ссылка"/>
    <w:basedOn w:val="13"/>
    <w:link w:val="af4"/>
    <w:rPr>
      <w:color w:val="008000"/>
      <w:sz w:val="24"/>
      <w:u w:val="single"/>
    </w:rPr>
  </w:style>
  <w:style w:type="paragraph" w:customStyle="1" w:styleId="postbody1">
    <w:name w:val="postbody1"/>
    <w:basedOn w:val="12"/>
    <w:link w:val="postbody10"/>
    <w:rPr>
      <w:sz w:val="18"/>
    </w:rPr>
  </w:style>
  <w:style w:type="character" w:customStyle="1" w:styleId="postbody10">
    <w:name w:val="postbody1"/>
    <w:basedOn w:val="13"/>
    <w:link w:val="postbody1"/>
    <w:rPr>
      <w:sz w:val="18"/>
    </w:rPr>
  </w:style>
  <w:style w:type="paragraph" w:styleId="af6">
    <w:name w:val="Normal (Web)"/>
    <w:basedOn w:val="a"/>
    <w:link w:val="af7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rPr>
      <w:rFonts w:ascii="Arial Unicode MS" w:hAnsi="Arial Unicode MS"/>
      <w:sz w:val="24"/>
    </w:rPr>
  </w:style>
  <w:style w:type="paragraph" w:customStyle="1" w:styleId="1f0">
    <w:name w:val="Стиль1"/>
    <w:basedOn w:val="a"/>
    <w:link w:val="1f1"/>
    <w:qFormat/>
    <w:rsid w:val="00087CCE"/>
    <w:pPr>
      <w:widowControl w:val="0"/>
      <w:autoSpaceDE w:val="0"/>
      <w:autoSpaceDN w:val="0"/>
      <w:ind w:firstLine="708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f1">
    <w:name w:val="Стиль1 Знак"/>
    <w:basedOn w:val="a0"/>
    <w:link w:val="1f0"/>
    <w:rsid w:val="00087CCE"/>
    <w:rPr>
      <w:rFonts w:ascii="Times New Roman" w:hAnsi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1"/>
    <w:link w:val="a3"/>
    <w:rPr>
      <w:rFonts w:ascii="Courier New" w:hAnsi="Courier New"/>
      <w:sz w:val="20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rPr>
      <w:rFonts w:asciiTheme="minorHAnsi" w:hAnsiTheme="minorHAnsi"/>
    </w:rPr>
  </w:style>
  <w:style w:type="character" w:customStyle="1" w:styleId="a6">
    <w:name w:val="Без интервала Знак"/>
    <w:link w:val="a5"/>
    <w:rPr>
      <w:rFonts w:asciiTheme="minorHAnsi" w:hAnsiTheme="minorHAnsi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14">
    <w:name w:val="заголовок 1"/>
    <w:basedOn w:val="a"/>
    <w:next w:val="a"/>
    <w:link w:val="15"/>
    <w:pPr>
      <w:keepNext/>
      <w:ind w:firstLine="567"/>
    </w:pPr>
    <w:rPr>
      <w:sz w:val="24"/>
    </w:rPr>
  </w:style>
  <w:style w:type="character" w:customStyle="1" w:styleId="15">
    <w:name w:val="заголовок 1"/>
    <w:basedOn w:val="1"/>
    <w:link w:val="14"/>
    <w:rPr>
      <w:rFonts w:ascii="Courier New" w:hAnsi="Courier New"/>
      <w:sz w:val="24"/>
    </w:rPr>
  </w:style>
  <w:style w:type="paragraph" w:customStyle="1" w:styleId="16">
    <w:name w:val="Гиперссылка1"/>
    <w:basedOn w:val="a7"/>
    <w:link w:val="17"/>
    <w:rPr>
      <w:color w:val="0000FF"/>
      <w:u w:val="single"/>
    </w:rPr>
  </w:style>
  <w:style w:type="character" w:customStyle="1" w:styleId="17">
    <w:name w:val="Гиперссылка1"/>
    <w:basedOn w:val="a8"/>
    <w:link w:val="16"/>
    <w:rPr>
      <w:color w:val="0000FF"/>
      <w:u w:val="single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23">
    <w:name w:val="заголовок 2"/>
    <w:basedOn w:val="a"/>
    <w:next w:val="a"/>
    <w:link w:val="24"/>
    <w:pPr>
      <w:keepNext/>
      <w:jc w:val="center"/>
    </w:pPr>
    <w:rPr>
      <w:b/>
      <w:sz w:val="22"/>
    </w:rPr>
  </w:style>
  <w:style w:type="character" w:customStyle="1" w:styleId="24">
    <w:name w:val="заголовок 2"/>
    <w:basedOn w:val="1"/>
    <w:link w:val="23"/>
    <w:rPr>
      <w:rFonts w:ascii="Courier New" w:hAnsi="Courier New"/>
      <w:b/>
      <w:sz w:val="22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31">
    <w:name w:val="Body Text 3"/>
    <w:basedOn w:val="a"/>
    <w:link w:val="32"/>
    <w:pPr>
      <w:jc w:val="both"/>
    </w:pPr>
    <w:rPr>
      <w:rFonts w:ascii="Arial" w:hAnsi="Arial"/>
      <w:i/>
      <w:sz w:val="22"/>
    </w:rPr>
  </w:style>
  <w:style w:type="character" w:customStyle="1" w:styleId="32">
    <w:name w:val="Основной текст 3 Знак"/>
    <w:basedOn w:val="1"/>
    <w:link w:val="31"/>
    <w:rPr>
      <w:rFonts w:ascii="Arial" w:hAnsi="Arial"/>
      <w:i/>
      <w:sz w:val="22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9">
    <w:name w:val="Body Text"/>
    <w:basedOn w:val="a"/>
    <w:link w:val="aa"/>
    <w:rPr>
      <w:sz w:val="24"/>
    </w:rPr>
  </w:style>
  <w:style w:type="character" w:customStyle="1" w:styleId="aa">
    <w:name w:val="Основной текст Знак"/>
    <w:basedOn w:val="1"/>
    <w:link w:val="a9"/>
    <w:rPr>
      <w:rFonts w:ascii="Courier New" w:hAnsi="Courier New"/>
      <w:sz w:val="24"/>
    </w:rPr>
  </w:style>
  <w:style w:type="paragraph" w:customStyle="1" w:styleId="ab">
    <w:name w:val="Комментарий"/>
    <w:basedOn w:val="a"/>
    <w:next w:val="a"/>
    <w:link w:val="ac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c">
    <w:name w:val="Комментарий"/>
    <w:basedOn w:val="1"/>
    <w:link w:val="ab"/>
    <w:rPr>
      <w:rFonts w:ascii="Arial" w:hAnsi="Arial"/>
      <w:i/>
      <w:color w:val="800080"/>
      <w:sz w:val="24"/>
    </w:rPr>
  </w:style>
  <w:style w:type="paragraph" w:customStyle="1" w:styleId="ad">
    <w:name w:val="Таблицы (моноширинный)"/>
    <w:basedOn w:val="a"/>
    <w:next w:val="a"/>
    <w:link w:val="ae"/>
    <w:pPr>
      <w:jc w:val="both"/>
    </w:pPr>
    <w:rPr>
      <w:sz w:val="24"/>
    </w:rPr>
  </w:style>
  <w:style w:type="character" w:customStyle="1" w:styleId="ae">
    <w:name w:val="Таблицы (моноширинный)"/>
    <w:basedOn w:val="1"/>
    <w:link w:val="ad"/>
    <w:rPr>
      <w:rFonts w:ascii="Courier New" w:hAnsi="Courier New"/>
      <w:sz w:val="24"/>
    </w:rPr>
  </w:style>
  <w:style w:type="paragraph" w:customStyle="1" w:styleId="18">
    <w:name w:val="Обычный1"/>
    <w:link w:val="19"/>
    <w:rPr>
      <w:rFonts w:ascii="Courier New" w:hAnsi="Courier New"/>
      <w:sz w:val="20"/>
    </w:rPr>
  </w:style>
  <w:style w:type="character" w:customStyle="1" w:styleId="19">
    <w:name w:val="Обычный1"/>
    <w:link w:val="18"/>
    <w:rPr>
      <w:rFonts w:ascii="Courier New" w:hAnsi="Courier New"/>
      <w:sz w:val="20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25">
    <w:name w:val="Body Text 2"/>
    <w:basedOn w:val="a"/>
    <w:link w:val="26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"/>
    <w:link w:val="25"/>
    <w:rPr>
      <w:rFonts w:ascii="Courier New" w:hAnsi="Courier New"/>
      <w:b/>
      <w:sz w:val="28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27">
    <w:name w:val="Гиперссылка2"/>
    <w:link w:val="af"/>
    <w:rPr>
      <w:color w:val="0000FF"/>
      <w:u w:val="single"/>
    </w:rPr>
  </w:style>
  <w:style w:type="character" w:styleId="af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7">
    <w:name w:val="Body Text Indent 3"/>
    <w:basedOn w:val="a"/>
    <w:link w:val="38"/>
    <w:pPr>
      <w:ind w:firstLine="567"/>
    </w:pPr>
    <w:rPr>
      <w:sz w:val="24"/>
    </w:rPr>
  </w:style>
  <w:style w:type="character" w:customStyle="1" w:styleId="38">
    <w:name w:val="Основной текст с отступом 3 Знак"/>
    <w:basedOn w:val="1"/>
    <w:link w:val="37"/>
    <w:rPr>
      <w:rFonts w:ascii="Courier New" w:hAnsi="Courier New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c">
    <w:name w:val="Строгий1"/>
    <w:basedOn w:val="12"/>
    <w:link w:val="1d"/>
    <w:rPr>
      <w:b/>
    </w:rPr>
  </w:style>
  <w:style w:type="character" w:customStyle="1" w:styleId="1d">
    <w:name w:val="Строгий1"/>
    <w:basedOn w:val="13"/>
    <w:link w:val="1c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8">
    <w:name w:val="Body Text Indent 2"/>
    <w:basedOn w:val="a"/>
    <w:link w:val="29"/>
    <w:pPr>
      <w:ind w:firstLine="567"/>
      <w:jc w:val="both"/>
    </w:pPr>
    <w:rPr>
      <w:sz w:val="26"/>
    </w:rPr>
  </w:style>
  <w:style w:type="character" w:customStyle="1" w:styleId="29">
    <w:name w:val="Основной текст с отступом 2 Знак"/>
    <w:basedOn w:val="1"/>
    <w:link w:val="28"/>
    <w:rPr>
      <w:rFonts w:ascii="Courier New" w:hAnsi="Courier New"/>
      <w:sz w:val="26"/>
    </w:rPr>
  </w:style>
  <w:style w:type="paragraph" w:customStyle="1" w:styleId="1e">
    <w:name w:val="Просмотренная гиперссылка1"/>
    <w:basedOn w:val="12"/>
    <w:link w:val="1f"/>
    <w:rPr>
      <w:color w:val="800080"/>
      <w:u w:val="single"/>
    </w:rPr>
  </w:style>
  <w:style w:type="character" w:customStyle="1" w:styleId="1f">
    <w:name w:val="Просмотренная гиперссылка1"/>
    <w:basedOn w:val="13"/>
    <w:link w:val="1e"/>
    <w:rPr>
      <w:color w:val="800080"/>
      <w:u w:val="single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a">
    <w:name w:val="Основной шрифт абзаца2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53">
    <w:name w:val="заголовок 5"/>
    <w:basedOn w:val="a"/>
    <w:next w:val="a"/>
    <w:link w:val="54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4">
    <w:name w:val="заголовок 5"/>
    <w:basedOn w:val="1"/>
    <w:link w:val="53"/>
    <w:rPr>
      <w:rFonts w:ascii="Arial" w:hAnsi="Arial"/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customStyle="1" w:styleId="af4">
    <w:name w:val="Гипертекстовая ссылка"/>
    <w:basedOn w:val="12"/>
    <w:link w:val="af5"/>
    <w:rPr>
      <w:color w:val="008000"/>
      <w:sz w:val="24"/>
      <w:u w:val="single"/>
    </w:rPr>
  </w:style>
  <w:style w:type="character" w:customStyle="1" w:styleId="af5">
    <w:name w:val="Гипертекстовая ссылка"/>
    <w:basedOn w:val="13"/>
    <w:link w:val="af4"/>
    <w:rPr>
      <w:color w:val="008000"/>
      <w:sz w:val="24"/>
      <w:u w:val="single"/>
    </w:rPr>
  </w:style>
  <w:style w:type="paragraph" w:customStyle="1" w:styleId="postbody1">
    <w:name w:val="postbody1"/>
    <w:basedOn w:val="12"/>
    <w:link w:val="postbody10"/>
    <w:rPr>
      <w:sz w:val="18"/>
    </w:rPr>
  </w:style>
  <w:style w:type="character" w:customStyle="1" w:styleId="postbody10">
    <w:name w:val="postbody1"/>
    <w:basedOn w:val="13"/>
    <w:link w:val="postbody1"/>
    <w:rPr>
      <w:sz w:val="18"/>
    </w:rPr>
  </w:style>
  <w:style w:type="paragraph" w:styleId="af6">
    <w:name w:val="Normal (Web)"/>
    <w:basedOn w:val="a"/>
    <w:link w:val="af7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rPr>
      <w:rFonts w:ascii="Arial Unicode MS" w:hAnsi="Arial Unicode MS"/>
      <w:sz w:val="24"/>
    </w:rPr>
  </w:style>
  <w:style w:type="paragraph" w:customStyle="1" w:styleId="1f0">
    <w:name w:val="Стиль1"/>
    <w:basedOn w:val="a"/>
    <w:link w:val="1f1"/>
    <w:qFormat/>
    <w:rsid w:val="00087CCE"/>
    <w:pPr>
      <w:widowControl w:val="0"/>
      <w:autoSpaceDE w:val="0"/>
      <w:autoSpaceDN w:val="0"/>
      <w:ind w:firstLine="708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f1">
    <w:name w:val="Стиль1 Знак"/>
    <w:basedOn w:val="a0"/>
    <w:link w:val="1f0"/>
    <w:rsid w:val="00087CCE"/>
    <w:rPr>
      <w:rFonts w:ascii="Times New Roman" w:hAnsi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Пословина Ирина Александровна</dc:creator>
  <cp:lastModifiedBy>Пользователь Windows</cp:lastModifiedBy>
  <cp:revision>3</cp:revision>
  <cp:lastPrinted>2021-02-25T05:09:00Z</cp:lastPrinted>
  <dcterms:created xsi:type="dcterms:W3CDTF">2021-02-24T12:07:00Z</dcterms:created>
  <dcterms:modified xsi:type="dcterms:W3CDTF">2021-02-25T05:10:00Z</dcterms:modified>
</cp:coreProperties>
</file>