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22D" w:rsidRDefault="00E1522D" w:rsidP="00E1522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Прокуратура Абанского района разъясняет.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E1522D" w:rsidRDefault="00E1522D" w:rsidP="00E1522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522D" w:rsidRDefault="00E1522D" w:rsidP="00E152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522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E1522D">
        <w:rPr>
          <w:rFonts w:ascii="Times New Roman" w:hAnsi="Times New Roman" w:cs="Times New Roman"/>
          <w:sz w:val="24"/>
          <w:szCs w:val="24"/>
          <w:shd w:val="clear" w:color="auto" w:fill="FFFFFF"/>
        </w:rPr>
        <w:t>несены изменения в нормативное регулирование мер, направленных на предупреждение и предотвращение распространения ново</w:t>
      </w:r>
      <w:bookmarkStart w:id="0" w:name="_GoBack"/>
      <w:bookmarkEnd w:id="0"/>
      <w:r w:rsidRPr="00E15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</w:t>
      </w:r>
      <w:proofErr w:type="spellStart"/>
      <w:r w:rsidRPr="00E1522D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E15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инфекции, для граждан Российской Федерации и иностранных граждан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522D" w:rsidRDefault="00E1522D" w:rsidP="00E152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522D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постановлению Главного государственного санитарного врача Российской Федерации от 18.09.2020 № 27 «О внесении изменений в постановление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COVID-2019», вступившему в силу 24.09.2020, на граждан Российской Федерации, пребывающих на территорию России из-за рубежа воздушным транспортом, возложены обязанности не только в течение трех календарных дней со дня прибытия пройти лабораторное исследование на COVID-19, но и до получения его результатов соблюдать режим изоляции по месту жительства (пребывания).</w:t>
      </w:r>
    </w:p>
    <w:p w:rsidR="00E1522D" w:rsidRDefault="00E1522D" w:rsidP="00E152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5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иностранных граждан и лиц без гражданства Указом Президента Российской Федерации от 23.09.2020 № 580 «О внесении изменений в Указ Президента Российской Федерации от 18 апреля 2020 № 274 «О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 w:rsidRPr="00E1522D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E15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(COVID-19)» по 15.12.2020 продлены сроки временного пребывания, временного или постоянного проживания.</w:t>
      </w:r>
    </w:p>
    <w:p w:rsidR="00E1522D" w:rsidRDefault="00E1522D" w:rsidP="00E152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522D">
        <w:rPr>
          <w:rFonts w:ascii="Times New Roman" w:hAnsi="Times New Roman" w:cs="Times New Roman"/>
          <w:sz w:val="24"/>
          <w:szCs w:val="24"/>
          <w:shd w:val="clear" w:color="auto" w:fill="FFFFFF"/>
        </w:rPr>
        <w:t>До установленного срока в отношении иностранных граждан и лиц без гражданства не принимаются решения об административном выдворении</w:t>
      </w:r>
      <w:r w:rsidRPr="00E15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522D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пределы Российской Федерации в форме принудительного выдворения, о депортации или передаче иностранному государству, о сокращении срока временного пребывания в России, о лишении статуса беженца, временного убежища, об аннулировании ранее выданных виз, разрешений на работу, патентов, разрешений на временное проживание, видов на жительство, свидетельств участника Государственной программы.</w:t>
      </w:r>
    </w:p>
    <w:p w:rsidR="00E1522D" w:rsidRPr="00E1522D" w:rsidRDefault="00E1522D" w:rsidP="00E152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522D">
        <w:rPr>
          <w:rFonts w:ascii="Times New Roman" w:hAnsi="Times New Roman" w:cs="Times New Roman"/>
          <w:sz w:val="24"/>
          <w:szCs w:val="24"/>
          <w:shd w:val="clear" w:color="auto" w:fill="FFFFFF"/>
        </w:rPr>
        <w:t>В то же время указанные правила теперь не распространяются на иностранных граждан и лиц без гражданства, освобождаемых из мест лишения свободы, нарушивших законодательство о государственной границе Российской Федерации или создающих угрозу национальной безопасности страны.</w:t>
      </w:r>
    </w:p>
    <w:p w:rsidR="00E1522D" w:rsidRPr="00E1522D" w:rsidRDefault="00E1522D" w:rsidP="00E152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2D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разрешен выезд иностранных граждан из Российской Федерации в государства их гражданской принадлежности (без осуществления транзитного проезда через территории иных иностранных государств)по документам, которые удостоверяют их личность и признаются в России в этом качестве, в случае если сроки действия таких документов истекли после 14.03.2020.</w:t>
      </w:r>
    </w:p>
    <w:sectPr w:rsidR="00E1522D" w:rsidRPr="00E1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2D"/>
    <w:rsid w:val="00672B5C"/>
    <w:rsid w:val="00E1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7F79"/>
  <w15:chartTrackingRefBased/>
  <w15:docId w15:val="{BE8DD1B7-7D79-4254-86F6-12C95114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2020-10-12T02:56:00Z</dcterms:created>
  <dcterms:modified xsi:type="dcterms:W3CDTF">2020-10-12T03:10:00Z</dcterms:modified>
</cp:coreProperties>
</file>