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A8" w:rsidRPr="005E10A8" w:rsidRDefault="005E10A8" w:rsidP="005E10A8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b/>
          <w:bCs/>
          <w:color w:val="194F97"/>
          <w:sz w:val="21"/>
          <w:szCs w:val="21"/>
          <w:lang w:eastAsia="ru-RU"/>
        </w:rPr>
      </w:pPr>
      <w:r w:rsidRPr="005E10A8">
        <w:rPr>
          <w:rFonts w:ascii="Verdana" w:eastAsia="Times New Roman" w:hAnsi="Verdana" w:cs="Times New Roman"/>
          <w:b/>
          <w:bCs/>
          <w:color w:val="194F97"/>
          <w:sz w:val="21"/>
          <w:szCs w:val="21"/>
          <w:lang w:eastAsia="ru-RU"/>
        </w:rPr>
        <w:t>Рак картофеля - опасное карантинное заболевание</w:t>
      </w:r>
      <w:bookmarkStart w:id="0" w:name="_GoBack"/>
      <w:bookmarkEnd w:id="0"/>
    </w:p>
    <w:p w:rsid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3540760" cy="2573020"/>
            <wp:effectExtent l="0" t="0" r="2540" b="0"/>
            <wp:docPr id="2" name="Рисунок 2" descr="http://www.ukrsn.ru/Upload/Images/news/2020-2/rak_kartof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krsn.ru/Upload/Images/news/2020-2/rak_kartofel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Специалисты Управления </w:t>
      </w:r>
      <w:proofErr w:type="spellStart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Россельхознадзора</w:t>
      </w:r>
      <w:proofErr w:type="spellEnd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по Красноярскому краю рассказали об опасном заболевании картофеля и мерах борьбы с ним. 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Рак картофеля - одно из опасных карантинных заболеваний, которое значительно снижает урожайность культуры. Заболевание может привести к потерям урожая до 90-95%.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Поражает ограниченный круг растений из семейства пасленовых: в первую очередь, картофель, но также - томаты, паслены сладко-горький и черный, физалис. 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>Родиной возбудителя рака картофеля является зона Анд в Южной Америке. 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>В настоящее время рак картофеля встречается очагами в европейской части нашей страны, причем основное количество очагов приходится на приусадебные участки. 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</w:r>
      <w:proofErr w:type="gramStart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Согласно Национальному докладу о карантинном фитосанитарном состоянии территории Российской Федерации в 2019 году, карантинные фитосанитарные зоны по раку картофеля установлены на общей площади 1175,146 га в границах 25 муниципальных районов и округов на территории 9 субъектов Российской Федерации, среди которых Брянская, Смоленская, Воронежская, Тамбовская, Тверская, Ленинградская и Ростовская области, Карачаево-Черкесская республика и Республика Мордовия.</w:t>
      </w:r>
      <w:proofErr w:type="gramEnd"/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Как рассказали специалисты Управления </w:t>
      </w:r>
      <w:proofErr w:type="spellStart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Россельхознадзора</w:t>
      </w:r>
      <w:proofErr w:type="spellEnd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по Красноярскому краю, характерный признак поражения картофеля раком – образование наростов, размеры которых варьируют от горошины до размера крупных клубней, на клубнях, столонах, корневой шейке, реже - на стебле, листьях и цветках. Заражение начинается в ткани глазка, но может распространиться по всему клубню. У более зрелых клубней в пораженных глазках развиваются характерные, похожие на цветную капусту, бугорки. Изначально они беловатые (или зеленые, если находятся на свету), но постепенно темнеют и, в конце концов, гниют, превращаются в бурую слизистую массу с неприятным запахом и становятся непригодными для хранения.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Высокая экологическая пластичность патогена позволяет грибу формировать агрессивные </w:t>
      </w:r>
      <w:proofErr w:type="spellStart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патотипы</w:t>
      </w:r>
      <w:proofErr w:type="spellEnd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, поражающие ракоустойчивые сорта картофеля. У восприимчивых сортов заболевание приводит к значительной потере урожая: от 80 до 95%.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Гриб S. </w:t>
      </w:r>
      <w:proofErr w:type="spellStart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endobioticum</w:t>
      </w:r>
      <w:proofErr w:type="spellEnd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– облигатный паразит, сохраняется и распространяется благодаря формированию зимних спорангиев (зооспорангиев), содержащих подвижные зооспоры. Зимние зооспорангии имеют толстые оболочки, сохраняют жизнеспособность в течение 30 лет, не погибают при кипячении и замораживании. Зимние зооспорангии также сохраняют жизнеспособность при прохождении через желудочно-кишечный тракт животных, распространяясь с навозом на новые территории.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>Пути распространения инфекции: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>- с семенным и продовольственным картофелем;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lastRenderedPageBreak/>
        <w:br/>
        <w:t>-с почвой.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>В период вегетации гриб распространяется с растительными остатками, тарой и упаковочными материалами, с сельхозорудиями и инвентарем, а также с талыми и дождевыми водами, навозом и т.д.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>Обследования посадок картофеля восприимчивых сортов и посадок импортных семян картофеля, а так же приусадебных участков, граничащих с ними в фазе окончания цветения и во время уборки урожая.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>При выявлении очага рака картофеля карантинные фитосанитарные мероприятия распространяются на клубни, ботву картофеля и другие растения, на сельскохозяйственные орудия, на тару и транспортные средства, на навоз и почву из зараженного участка (места) производства.</w:t>
      </w: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Все клубни, а также сухие стебли и листья картофеля, которые произрастали на участке, «обрабатываются» для уничтожения S. </w:t>
      </w:r>
      <w:proofErr w:type="spellStart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endobioticum</w:t>
      </w:r>
      <w:proofErr w:type="spellEnd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(например, путём обработки паром клубней и сжиганием растительных остатков, закапыванием и обработкой </w:t>
      </w:r>
      <w:proofErr w:type="spellStart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гашёной</w:t>
      </w:r>
      <w:proofErr w:type="spellEnd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известью) или перерабатываются в защищённых условиях. Эффективные препараты для защиты растений, которые подходят для обработки клубней, отсутствуют.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>К карантинным мерам по борьбе с раком картофеля также относятся: 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>- запрет использования картофеля, выращенного в очаге рака, на семенные цели и в сыром виде на корм скоту;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>- запрет реализации для посадки любых содержащих почву растений с корнями, выращенных в очаге рака картофеля.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- запрет использования </w:t>
      </w:r>
      <w:proofErr w:type="spellStart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неперепревшего</w:t>
      </w:r>
      <w:proofErr w:type="spellEnd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навоза из хозяйств, скармливающих скоту в сыром виде зараженные клубни картофеля;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- очистка от почвы и дезинфекция </w:t>
      </w:r>
      <w:proofErr w:type="gramStart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разрешенными</w:t>
      </w:r>
      <w:proofErr w:type="gramEnd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к применению </w:t>
      </w:r>
      <w:proofErr w:type="spellStart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препаратамисельскохозяйственной</w:t>
      </w:r>
      <w:proofErr w:type="spellEnd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техники, любых орудий обработки почвы и инвентаря после их использования на зараженном участке производства;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>- запрет возделывания картофеля в течение пяти лет в очаге неагрессивного (</w:t>
      </w:r>
      <w:proofErr w:type="spellStart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далемского</w:t>
      </w:r>
      <w:proofErr w:type="spellEnd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) </w:t>
      </w:r>
      <w:proofErr w:type="spellStart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патотипа</w:t>
      </w:r>
      <w:proofErr w:type="spellEnd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S. </w:t>
      </w:r>
      <w:proofErr w:type="spellStart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Endobioticum</w:t>
      </w:r>
      <w:proofErr w:type="spellEnd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;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- запрет на любые виды обработки почвы в течение десяти лет в очаге </w:t>
      </w:r>
      <w:proofErr w:type="spellStart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агрессивногопатотипа</w:t>
      </w:r>
      <w:proofErr w:type="spellEnd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S. </w:t>
      </w:r>
      <w:proofErr w:type="spellStart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Endobioticum</w:t>
      </w:r>
      <w:proofErr w:type="spellEnd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.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br/>
        <w:t xml:space="preserve">В случае выявления растений с симптомами заражения рака картофеля необходимо незамедлительно информировать Управление </w:t>
      </w:r>
      <w:proofErr w:type="spellStart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Россельхознадзора</w:t>
      </w:r>
      <w:proofErr w:type="spellEnd"/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по Крас</w:t>
      </w:r>
      <w:r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ноярскому краю по адресу: 663615</w:t>
      </w: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, г. </w:t>
      </w:r>
      <w:r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Канск</w:t>
      </w: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мкр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Солнечный</w:t>
      </w:r>
      <w:proofErr w:type="gramEnd"/>
      <w:r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, 66</w:t>
      </w: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или по телефону: 8 (391</w:t>
      </w:r>
      <w:r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 61</w:t>
      </w:r>
      <w:r w:rsidRPr="005E10A8"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 xml:space="preserve">) </w:t>
      </w:r>
      <w:r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  <w:t>9-00-28</w:t>
      </w: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5E10A8" w:rsidRPr="005E10A8" w:rsidRDefault="005E10A8" w:rsidP="005E10A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5E10A8" w:rsidRPr="005E10A8" w:rsidRDefault="005E10A8" w:rsidP="005E10A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bdr w:val="none" w:sz="0" w:space="0" w:color="auto" w:frame="1"/>
          <w:lang w:eastAsia="ru-RU"/>
        </w:rPr>
      </w:pPr>
    </w:p>
    <w:p w:rsidR="009B73ED" w:rsidRDefault="009B73ED"/>
    <w:sectPr w:rsidR="009B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62940"/>
    <w:multiLevelType w:val="multilevel"/>
    <w:tmpl w:val="7030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74"/>
    <w:rsid w:val="005E10A8"/>
    <w:rsid w:val="009B73ED"/>
    <w:rsid w:val="00E3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2020-08-19T01:36:00Z</dcterms:created>
  <dcterms:modified xsi:type="dcterms:W3CDTF">2020-08-19T01:39:00Z</dcterms:modified>
</cp:coreProperties>
</file>