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2" w:rsidRDefault="00561AE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ОТЧЕТ </w:t>
      </w: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О РЕЗУЛЬТАТАХ ДЕЯТЕЛЬНОСТИ </w:t>
      </w: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РАЙОННОГО ОТДЕЛА ПО УПРАВЛЕНИЮ МУНИЦПАЛЬНЫМ ИМУЩЕСТВОМ АДМИНИСТРАЦИИ АБАНСКОГО РАЙОНА</w:t>
      </w:r>
      <w:r w:rsidR="00ED4B22" w:rsidRPr="008F03C6">
        <w:rPr>
          <w:rFonts w:ascii="Times New Roman" w:hAnsi="Times New Roman"/>
          <w:sz w:val="28"/>
          <w:szCs w:val="28"/>
        </w:rPr>
        <w:t xml:space="preserve"> </w:t>
      </w:r>
    </w:p>
    <w:p w:rsidR="008F03C6" w:rsidRPr="008F03C6" w:rsidRDefault="00ED4B22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ЗА 20</w:t>
      </w:r>
      <w:r w:rsidR="00EF4F4E">
        <w:rPr>
          <w:rFonts w:ascii="Times New Roman" w:hAnsi="Times New Roman"/>
          <w:sz w:val="28"/>
          <w:szCs w:val="28"/>
        </w:rPr>
        <w:t>2</w:t>
      </w:r>
      <w:r w:rsidR="00A46DAF">
        <w:rPr>
          <w:rFonts w:ascii="Times New Roman" w:hAnsi="Times New Roman"/>
          <w:sz w:val="28"/>
          <w:szCs w:val="28"/>
        </w:rPr>
        <w:t>0</w:t>
      </w:r>
      <w:r w:rsidRPr="008F03C6">
        <w:rPr>
          <w:rFonts w:ascii="Times New Roman" w:hAnsi="Times New Roman"/>
          <w:sz w:val="28"/>
          <w:szCs w:val="28"/>
        </w:rPr>
        <w:t xml:space="preserve"> ГОД</w:t>
      </w:r>
    </w:p>
    <w:p w:rsidR="008F03C6" w:rsidRPr="008F03C6" w:rsidRDefault="008F03C6" w:rsidP="008F03C6">
      <w:pPr>
        <w:ind w:firstLine="709"/>
        <w:rPr>
          <w:rFonts w:ascii="Times New Roman" w:hAnsi="Times New Roman"/>
        </w:rPr>
      </w:pP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 МУНИЦИПАЛЬНАЯ СОБСТВЕННОСТЬ – ГЛАВНАЯ СОСТАВЛЯЮЩАЯ ЭКОНОМИЧЕСКОЙ ОСНОВЫ МЕСТНОГО САМОУПРАВЛЕНИЯ. </w:t>
      </w: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>ПОСРЕДСТВОМ МУНИЦИПАЛЬНОЙ СОБСТВЕННОСТИ ОРГАНЫ МЕСТНОГО САМОУПРАВЛЕНИЯ МОГУТ АКТИВНО ВЛИЯТЬ НА РАЗВИТИЕ МУНИЦИПАЛЬНОГО ОБРАЗОВАНИЯ, СТРУКТУРУ ЭКОНОМИКИ, ДЕЛ</w:t>
      </w:r>
      <w:r w:rsidR="00556949">
        <w:rPr>
          <w:rFonts w:ascii="Times New Roman" w:hAnsi="Times New Roman"/>
        </w:rPr>
        <w:t xml:space="preserve">ОВОЙ И ИНВЕСТИЦИОННЫЙ КЛИМАТ, </w:t>
      </w:r>
      <w:proofErr w:type="gramStart"/>
      <w:r w:rsidR="00556949">
        <w:rPr>
          <w:rFonts w:ascii="Times New Roman" w:hAnsi="Times New Roman"/>
        </w:rPr>
        <w:t>А</w:t>
      </w:r>
      <w:proofErr w:type="gramEnd"/>
      <w:r w:rsidRPr="008F03C6">
        <w:rPr>
          <w:rFonts w:ascii="Times New Roman" w:hAnsi="Times New Roman"/>
        </w:rPr>
        <w:t xml:space="preserve"> В КОНЕЧНОМ СЧЕТЕ – НА РЕШЕНИЕ МНОГООБРАЗНЫХ ЗАДАЧ, СВЯЗАННЫХ С УЛУЧШЕНИЕМ КАЧЕСТВА ЖИЗНИ НАСЕЛЕНИЯ. </w:t>
      </w:r>
    </w:p>
    <w:p w:rsidR="008F03C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ЭФФЕКТИВНОЕ УПРАВЛЕНИЕ И РАСПОРЯЖЕНИЕ МУНИЦИПАЛЬНЫМ ИМУЩЕСТВОМ - ЗАЛОГ УВЕЛИЧЕНИЯ ДОХОДНОЙ ЧАСТИ БЮДЖЕТА </w:t>
      </w:r>
      <w:r w:rsidR="008F03C6">
        <w:rPr>
          <w:rFonts w:ascii="Times New Roman" w:hAnsi="Times New Roman"/>
        </w:rPr>
        <w:t>РАЙОНА.</w:t>
      </w:r>
    </w:p>
    <w:p w:rsidR="00110E76" w:rsidRDefault="00ED4B22" w:rsidP="008F03C6">
      <w:pPr>
        <w:ind w:firstLine="709"/>
        <w:jc w:val="both"/>
        <w:rPr>
          <w:rFonts w:ascii="Times New Roman" w:hAnsi="Times New Roman"/>
        </w:rPr>
      </w:pPr>
      <w:r w:rsidRPr="008F03C6">
        <w:rPr>
          <w:rFonts w:ascii="Times New Roman" w:hAnsi="Times New Roman"/>
        </w:rPr>
        <w:t xml:space="preserve"> ПОЛНОМОЧИЯ ПО УПРАВЛЕНИЮ И РАСПОРЯЖЕНИЮ </w:t>
      </w:r>
      <w:r w:rsidR="008F03C6">
        <w:rPr>
          <w:rFonts w:ascii="Times New Roman" w:hAnsi="Times New Roman"/>
        </w:rPr>
        <w:t xml:space="preserve">МУНИЦПАЛЬНО ИМУЩЕСТВЕННЫМ </w:t>
      </w:r>
      <w:r w:rsidRPr="008F03C6">
        <w:rPr>
          <w:rFonts w:ascii="Times New Roman" w:hAnsi="Times New Roman"/>
        </w:rPr>
        <w:t xml:space="preserve">КОМПЛЕКСОМ </w:t>
      </w:r>
      <w:r w:rsidR="008F03C6">
        <w:rPr>
          <w:rFonts w:ascii="Times New Roman" w:hAnsi="Times New Roman"/>
        </w:rPr>
        <w:t xml:space="preserve">МУНИЦИПАЛЬНОГО РАЙОНА </w:t>
      </w:r>
      <w:r w:rsidRPr="008F03C6">
        <w:rPr>
          <w:rFonts w:ascii="Times New Roman" w:hAnsi="Times New Roman"/>
        </w:rPr>
        <w:t xml:space="preserve">ВОЗЛОЖЕНЫ НА </w:t>
      </w:r>
      <w:r w:rsidR="008F03C6">
        <w:rPr>
          <w:rFonts w:ascii="Times New Roman" w:hAnsi="Times New Roman"/>
        </w:rPr>
        <w:t>РАЙОННЫЙ ОТДЕЛ ПО УПРАВЛЕНИЮ МУНИЦПАЛЬНЫМ ИМУЩЕСТВОМ АДМИНИСТРАЦИИ АБАНСКОГО РАЙОНА КРАСНОЯРСКОГО КРАЯ</w:t>
      </w:r>
      <w:r w:rsidR="00556949">
        <w:rPr>
          <w:rFonts w:ascii="Times New Roman" w:hAnsi="Times New Roman"/>
        </w:rPr>
        <w:t xml:space="preserve"> (далее РОУМИ)</w:t>
      </w:r>
      <w:r w:rsidRPr="008F03C6">
        <w:rPr>
          <w:rFonts w:ascii="Times New Roman" w:hAnsi="Times New Roman"/>
        </w:rPr>
        <w:t>, В ОСНОВЕ ДЕЯТЕЛЬНОСТИ КОТОРОГО ЛЕЖИТ ИСПОЛНЕНИЕ ФЕДЕРАЛЬНОГО ЗАКОНОДАТЕЛЬСТВА И НОРМАТИВНЫХ АКТОВ ОРГАНОВ МЕ</w:t>
      </w:r>
      <w:r w:rsidR="008F03C6">
        <w:rPr>
          <w:rFonts w:ascii="Times New Roman" w:hAnsi="Times New Roman"/>
        </w:rPr>
        <w:t>СТНОГО САМОУПРАЛЕНИЯ.</w:t>
      </w:r>
    </w:p>
    <w:p w:rsidR="008F03C6" w:rsidRDefault="008F03C6" w:rsidP="008F03C6">
      <w:pPr>
        <w:ind w:firstLine="709"/>
        <w:jc w:val="center"/>
        <w:rPr>
          <w:rFonts w:ascii="Times New Roman" w:hAnsi="Times New Roman"/>
        </w:rPr>
      </w:pP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СОСТАВ И ХАРАКТЕРИСТИКА МУНИЦИПАЛЬНОГО ИМУЩЕСТВА </w:t>
      </w:r>
    </w:p>
    <w:p w:rsidR="008F03C6" w:rsidRPr="008F03C6" w:rsidRDefault="008F03C6" w:rsidP="008F03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03C6" w:rsidRDefault="008F03C6" w:rsidP="003F0675">
      <w:pPr>
        <w:pStyle w:val="a5"/>
        <w:ind w:left="1288"/>
        <w:jc w:val="center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>Формирование муниципальной собственности</w:t>
      </w:r>
    </w:p>
    <w:p w:rsidR="003F0675" w:rsidRPr="008F03C6" w:rsidRDefault="003F0675" w:rsidP="003F0675">
      <w:pPr>
        <w:pStyle w:val="a5"/>
        <w:ind w:left="1288"/>
        <w:jc w:val="center"/>
        <w:rPr>
          <w:rFonts w:ascii="Times New Roman" w:hAnsi="Times New Roman"/>
          <w:sz w:val="28"/>
          <w:szCs w:val="28"/>
        </w:rPr>
      </w:pPr>
    </w:p>
    <w:p w:rsidR="008F03C6" w:rsidRDefault="008F03C6" w:rsidP="008F03C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3C6">
        <w:rPr>
          <w:rFonts w:ascii="Times New Roman" w:hAnsi="Times New Roman"/>
          <w:sz w:val="28"/>
          <w:szCs w:val="28"/>
        </w:rPr>
        <w:t xml:space="preserve">Формирование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03C6">
        <w:rPr>
          <w:rFonts w:ascii="Times New Roman" w:hAnsi="Times New Roman"/>
          <w:sz w:val="28"/>
          <w:szCs w:val="28"/>
        </w:rPr>
        <w:t xml:space="preserve">– процесс оптимизации структуры и состава собственности </w:t>
      </w:r>
      <w:r w:rsidR="00AC31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F03C6">
        <w:rPr>
          <w:rFonts w:ascii="Times New Roman" w:hAnsi="Times New Roman"/>
          <w:sz w:val="28"/>
          <w:szCs w:val="28"/>
        </w:rPr>
        <w:t xml:space="preserve"> для выполнения поставленных на данный период задач, который реализуется определением приоритетов развития </w:t>
      </w:r>
      <w:r w:rsidR="00AC31C8">
        <w:rPr>
          <w:rFonts w:ascii="Times New Roman" w:hAnsi="Times New Roman"/>
          <w:sz w:val="28"/>
          <w:szCs w:val="28"/>
        </w:rPr>
        <w:t>муниципального района</w:t>
      </w:r>
      <w:r w:rsidRPr="008F03C6">
        <w:rPr>
          <w:rFonts w:ascii="Times New Roman" w:hAnsi="Times New Roman"/>
          <w:sz w:val="28"/>
          <w:szCs w:val="28"/>
        </w:rPr>
        <w:t>, разграничением, приобретением, преобразованием, отчуждением и восстановлением собственности. По итогам работы за 20</w:t>
      </w:r>
      <w:r w:rsidR="00EF4F4E">
        <w:rPr>
          <w:rFonts w:ascii="Times New Roman" w:hAnsi="Times New Roman"/>
          <w:sz w:val="28"/>
          <w:szCs w:val="28"/>
        </w:rPr>
        <w:t>2</w:t>
      </w:r>
      <w:r w:rsidR="00AD58ED">
        <w:rPr>
          <w:rFonts w:ascii="Times New Roman" w:hAnsi="Times New Roman"/>
          <w:sz w:val="28"/>
          <w:szCs w:val="28"/>
        </w:rPr>
        <w:t>0</w:t>
      </w:r>
      <w:r w:rsidRPr="008F03C6">
        <w:rPr>
          <w:rFonts w:ascii="Times New Roman" w:hAnsi="Times New Roman"/>
          <w:sz w:val="28"/>
          <w:szCs w:val="28"/>
        </w:rPr>
        <w:t xml:space="preserve"> год общее количество учтенных в реестре муниципальной собственности объектов </w:t>
      </w:r>
      <w:r w:rsidR="00020D0A">
        <w:rPr>
          <w:rFonts w:ascii="Times New Roman" w:hAnsi="Times New Roman"/>
          <w:sz w:val="28"/>
          <w:szCs w:val="28"/>
        </w:rPr>
        <w:t>увеличилось</w:t>
      </w:r>
      <w:r w:rsidRPr="008F03C6">
        <w:rPr>
          <w:rFonts w:ascii="Times New Roman" w:hAnsi="Times New Roman"/>
          <w:sz w:val="28"/>
          <w:szCs w:val="28"/>
        </w:rPr>
        <w:t xml:space="preserve"> на </w:t>
      </w:r>
      <w:r w:rsidR="001A6FF6">
        <w:rPr>
          <w:rFonts w:ascii="Times New Roman" w:hAnsi="Times New Roman"/>
          <w:sz w:val="28"/>
          <w:szCs w:val="28"/>
        </w:rPr>
        <w:t>10</w:t>
      </w:r>
      <w:r w:rsidR="00020D0A">
        <w:rPr>
          <w:rFonts w:ascii="Times New Roman" w:hAnsi="Times New Roman"/>
          <w:sz w:val="28"/>
          <w:szCs w:val="28"/>
        </w:rPr>
        <w:t xml:space="preserve"> </w:t>
      </w:r>
      <w:r w:rsidR="00947B79">
        <w:rPr>
          <w:rFonts w:ascii="Times New Roman" w:hAnsi="Times New Roman"/>
          <w:sz w:val="28"/>
          <w:szCs w:val="28"/>
        </w:rPr>
        <w:t>е</w:t>
      </w:r>
      <w:r w:rsidRPr="008F03C6">
        <w:rPr>
          <w:rFonts w:ascii="Times New Roman" w:hAnsi="Times New Roman"/>
          <w:sz w:val="28"/>
          <w:szCs w:val="28"/>
        </w:rPr>
        <w:t xml:space="preserve">диниц по сравнению с </w:t>
      </w:r>
      <w:r w:rsidR="00947B79">
        <w:rPr>
          <w:rFonts w:ascii="Times New Roman" w:hAnsi="Times New Roman"/>
          <w:sz w:val="28"/>
          <w:szCs w:val="28"/>
        </w:rPr>
        <w:t>201</w:t>
      </w:r>
      <w:r w:rsidR="00EF4F4E">
        <w:rPr>
          <w:rFonts w:ascii="Times New Roman" w:hAnsi="Times New Roman"/>
          <w:sz w:val="28"/>
          <w:szCs w:val="28"/>
        </w:rPr>
        <w:t>9</w:t>
      </w:r>
      <w:r w:rsidRPr="008F03C6">
        <w:rPr>
          <w:rFonts w:ascii="Times New Roman" w:hAnsi="Times New Roman"/>
          <w:sz w:val="28"/>
          <w:szCs w:val="28"/>
        </w:rPr>
        <w:t xml:space="preserve"> годом. Показатели отражены в таблице № 1.</w:t>
      </w:r>
    </w:p>
    <w:p w:rsidR="00AC31C8" w:rsidRDefault="003867E3" w:rsidP="003867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3867E3" w:rsidRPr="003867E3" w:rsidRDefault="003867E3" w:rsidP="003867E3">
      <w:pPr>
        <w:jc w:val="center"/>
        <w:rPr>
          <w:rFonts w:ascii="Times New Roman" w:hAnsi="Times New Roman"/>
          <w:i/>
        </w:rPr>
      </w:pPr>
      <w:r w:rsidRPr="003867E3">
        <w:rPr>
          <w:rFonts w:ascii="Times New Roman" w:hAnsi="Times New Roman"/>
          <w:i/>
        </w:rPr>
        <w:t>Количество учтенных объектов в реестре муниципальной собственности</w:t>
      </w:r>
    </w:p>
    <w:p w:rsidR="003867E3" w:rsidRDefault="003867E3" w:rsidP="003867E3">
      <w:pPr>
        <w:jc w:val="both"/>
      </w:pPr>
    </w:p>
    <w:tbl>
      <w:tblPr>
        <w:tblStyle w:val="a6"/>
        <w:tblW w:w="0" w:type="auto"/>
        <w:tblLook w:val="04A0"/>
      </w:tblPr>
      <w:tblGrid>
        <w:gridCol w:w="3510"/>
        <w:gridCol w:w="2127"/>
        <w:gridCol w:w="1842"/>
        <w:gridCol w:w="2092"/>
      </w:tblGrid>
      <w:tr w:rsidR="003867E3" w:rsidRPr="00456111" w:rsidTr="00456111">
        <w:trPr>
          <w:trHeight w:val="425"/>
        </w:trPr>
        <w:tc>
          <w:tcPr>
            <w:tcW w:w="3510" w:type="dxa"/>
            <w:vMerge w:val="restart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Объекты</w:t>
            </w:r>
          </w:p>
        </w:tc>
        <w:tc>
          <w:tcPr>
            <w:tcW w:w="3969" w:type="dxa"/>
            <w:gridSpan w:val="2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Количество учтенных объектов</w:t>
            </w:r>
          </w:p>
        </w:tc>
        <w:tc>
          <w:tcPr>
            <w:tcW w:w="2092" w:type="dxa"/>
            <w:vMerge w:val="restart"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Увеличение</w:t>
            </w:r>
          </w:p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/уменьшение</w:t>
            </w:r>
          </w:p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+/-</w:t>
            </w:r>
          </w:p>
        </w:tc>
      </w:tr>
      <w:tr w:rsidR="003867E3" w:rsidRPr="00456111" w:rsidTr="00456111">
        <w:tc>
          <w:tcPr>
            <w:tcW w:w="3510" w:type="dxa"/>
            <w:vMerge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867E3" w:rsidRPr="00456111" w:rsidRDefault="00456111" w:rsidP="00EF4F4E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Н</w:t>
            </w:r>
            <w:r w:rsidR="003867E3" w:rsidRPr="00456111">
              <w:rPr>
                <w:rFonts w:ascii="Times New Roman" w:hAnsi="Times New Roman"/>
              </w:rPr>
              <w:t>а 01.01.20</w:t>
            </w:r>
            <w:r w:rsidR="00EF4F4E"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</w:tcPr>
          <w:p w:rsidR="003867E3" w:rsidRPr="00456111" w:rsidRDefault="003867E3" w:rsidP="00EF4F4E">
            <w:pPr>
              <w:jc w:val="center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На 01.01.202</w:t>
            </w:r>
            <w:r w:rsidR="00EF4F4E"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  <w:vMerge/>
          </w:tcPr>
          <w:p w:rsidR="003867E3" w:rsidRPr="00456111" w:rsidRDefault="003867E3" w:rsidP="003867E3">
            <w:pPr>
              <w:jc w:val="center"/>
              <w:rPr>
                <w:rFonts w:ascii="Times New Roman" w:hAnsi="Times New Roman"/>
              </w:rPr>
            </w:pPr>
          </w:p>
        </w:tc>
      </w:tr>
      <w:tr w:rsidR="003867E3" w:rsidRPr="00456111" w:rsidTr="00556949">
        <w:tc>
          <w:tcPr>
            <w:tcW w:w="3510" w:type="dxa"/>
          </w:tcPr>
          <w:p w:rsidR="003867E3" w:rsidRPr="00456111" w:rsidRDefault="003867E3" w:rsidP="000B560A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Здания, строения, нежилые помещения,</w:t>
            </w:r>
            <w:r w:rsidR="000B560A">
              <w:rPr>
                <w:rFonts w:ascii="Times New Roman" w:hAnsi="Times New Roman"/>
              </w:rPr>
              <w:t xml:space="preserve"> о</w:t>
            </w:r>
            <w:r w:rsidR="000B560A" w:rsidRPr="00456111">
              <w:rPr>
                <w:rFonts w:ascii="Times New Roman" w:hAnsi="Times New Roman"/>
              </w:rPr>
              <w:t xml:space="preserve">бъекты и сооружения инженерной, </w:t>
            </w:r>
            <w:r w:rsidR="000B560A" w:rsidRPr="00456111">
              <w:rPr>
                <w:rFonts w:ascii="Times New Roman" w:hAnsi="Times New Roman"/>
              </w:rPr>
              <w:lastRenderedPageBreak/>
              <w:t xml:space="preserve">транспортной и социальной инфраструктуры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3867E3" w:rsidRPr="00456111" w:rsidRDefault="00D214D8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494</w:t>
            </w:r>
          </w:p>
        </w:tc>
        <w:tc>
          <w:tcPr>
            <w:tcW w:w="1842" w:type="dxa"/>
            <w:vAlign w:val="center"/>
          </w:tcPr>
          <w:p w:rsidR="003867E3" w:rsidRPr="00456111" w:rsidRDefault="00AD58ED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2092" w:type="dxa"/>
            <w:vAlign w:val="center"/>
          </w:tcPr>
          <w:p w:rsidR="003867E3" w:rsidRPr="00456111" w:rsidRDefault="00D214D8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867E3" w:rsidRPr="00456111" w:rsidTr="00A51904">
        <w:trPr>
          <w:trHeight w:val="477"/>
        </w:trPr>
        <w:tc>
          <w:tcPr>
            <w:tcW w:w="3510" w:type="dxa"/>
          </w:tcPr>
          <w:p w:rsidR="003867E3" w:rsidRPr="00456111" w:rsidRDefault="000B560A" w:rsidP="000B56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Земельные участки</w:t>
            </w:r>
            <w:r w:rsidR="003867E3" w:rsidRPr="00456111">
              <w:rPr>
                <w:rFonts w:ascii="Times New Roman" w:hAnsi="Times New Roman"/>
              </w:rPr>
              <w:t>, ед.</w:t>
            </w:r>
          </w:p>
        </w:tc>
        <w:tc>
          <w:tcPr>
            <w:tcW w:w="2127" w:type="dxa"/>
          </w:tcPr>
          <w:p w:rsidR="003867E3" w:rsidRPr="00456111" w:rsidRDefault="00D214D8" w:rsidP="00EF4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EF4F4E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3867E3" w:rsidRPr="00456111" w:rsidRDefault="00AD58E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2092" w:type="dxa"/>
          </w:tcPr>
          <w:p w:rsidR="003867E3" w:rsidRPr="00456111" w:rsidRDefault="00DC237D" w:rsidP="00DC2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</w:tr>
      <w:tr w:rsidR="003867E3" w:rsidRPr="00456111" w:rsidTr="00456111">
        <w:tc>
          <w:tcPr>
            <w:tcW w:w="3510" w:type="dxa"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Жилые помещения</w:t>
            </w:r>
          </w:p>
        </w:tc>
        <w:tc>
          <w:tcPr>
            <w:tcW w:w="2127" w:type="dxa"/>
          </w:tcPr>
          <w:p w:rsidR="003867E3" w:rsidRPr="00456111" w:rsidRDefault="00D214D8" w:rsidP="00EF4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F4F4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3867E3" w:rsidRPr="00456111" w:rsidRDefault="00AD58E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092" w:type="dxa"/>
          </w:tcPr>
          <w:p w:rsidR="003867E3" w:rsidRPr="00456111" w:rsidRDefault="00AD58E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3867E3" w:rsidRPr="00456111" w:rsidTr="00456111">
        <w:tc>
          <w:tcPr>
            <w:tcW w:w="3510" w:type="dxa"/>
          </w:tcPr>
          <w:p w:rsidR="003867E3" w:rsidRPr="00456111" w:rsidRDefault="003867E3" w:rsidP="003867E3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 xml:space="preserve">Транспортные средства,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</w:tcPr>
          <w:p w:rsidR="003867E3" w:rsidRPr="00456111" w:rsidRDefault="005E5A44" w:rsidP="008B60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60C6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</w:tcPr>
          <w:p w:rsidR="003867E3" w:rsidRPr="00456111" w:rsidRDefault="00AD58E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092" w:type="dxa"/>
          </w:tcPr>
          <w:p w:rsidR="003867E3" w:rsidRPr="00456111" w:rsidRDefault="001A6FF6" w:rsidP="001A6F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C237D">
              <w:rPr>
                <w:rFonts w:ascii="Times New Roman" w:hAnsi="Times New Roman"/>
              </w:rPr>
              <w:t>6</w:t>
            </w:r>
          </w:p>
        </w:tc>
      </w:tr>
      <w:tr w:rsidR="003867E3" w:rsidRPr="00456111" w:rsidTr="00556949">
        <w:tc>
          <w:tcPr>
            <w:tcW w:w="3510" w:type="dxa"/>
          </w:tcPr>
          <w:p w:rsidR="003867E3" w:rsidRPr="00456111" w:rsidRDefault="003867E3" w:rsidP="005E5A44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 xml:space="preserve">Группа основных средств, относящихся к оборудованию, производственному и хозяйственному инвентарю,  прочие основные средства стоимостью свыше </w:t>
            </w:r>
            <w:r w:rsidR="00456111" w:rsidRPr="00456111">
              <w:rPr>
                <w:rFonts w:ascii="Times New Roman" w:hAnsi="Times New Roman"/>
              </w:rPr>
              <w:t>50,0 тыс. рублей,</w:t>
            </w:r>
            <w:r w:rsidRPr="00456111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56111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3867E3" w:rsidRPr="00456111" w:rsidRDefault="00F65CBB" w:rsidP="00EF4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F4E"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vAlign w:val="center"/>
          </w:tcPr>
          <w:p w:rsidR="003867E3" w:rsidRPr="00456111" w:rsidRDefault="00AD58ED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2092" w:type="dxa"/>
            <w:vAlign w:val="center"/>
          </w:tcPr>
          <w:p w:rsidR="003867E3" w:rsidRPr="00456111" w:rsidRDefault="00DC237D" w:rsidP="005569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</w:tr>
      <w:tr w:rsidR="00456111" w:rsidRPr="00456111" w:rsidTr="00456111">
        <w:tc>
          <w:tcPr>
            <w:tcW w:w="3510" w:type="dxa"/>
          </w:tcPr>
          <w:p w:rsidR="00456111" w:rsidRPr="00456111" w:rsidRDefault="00456111" w:rsidP="00456111">
            <w:pPr>
              <w:jc w:val="both"/>
              <w:rPr>
                <w:rFonts w:ascii="Times New Roman" w:hAnsi="Times New Roman"/>
              </w:rPr>
            </w:pPr>
            <w:r w:rsidRPr="00456111">
              <w:rPr>
                <w:rFonts w:ascii="Times New Roman" w:hAnsi="Times New Roman"/>
              </w:rPr>
              <w:t>ИТОГО:</w:t>
            </w:r>
          </w:p>
        </w:tc>
        <w:tc>
          <w:tcPr>
            <w:tcW w:w="2127" w:type="dxa"/>
          </w:tcPr>
          <w:p w:rsidR="00456111" w:rsidRPr="00456111" w:rsidRDefault="00F65CBB" w:rsidP="00EF4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F4F4E">
              <w:rPr>
                <w:rFonts w:ascii="Times New Roman" w:hAnsi="Times New Roman"/>
              </w:rPr>
              <w:t>96</w:t>
            </w:r>
          </w:p>
        </w:tc>
        <w:tc>
          <w:tcPr>
            <w:tcW w:w="1842" w:type="dxa"/>
          </w:tcPr>
          <w:p w:rsidR="00456111" w:rsidRPr="00456111" w:rsidRDefault="00AD58E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2106</w:t>
            </w:r>
          </w:p>
        </w:tc>
        <w:tc>
          <w:tcPr>
            <w:tcW w:w="2092" w:type="dxa"/>
          </w:tcPr>
          <w:p w:rsidR="00456111" w:rsidRPr="00456111" w:rsidRDefault="00DC237D" w:rsidP="003F06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</w:t>
            </w:r>
          </w:p>
        </w:tc>
      </w:tr>
    </w:tbl>
    <w:p w:rsidR="003867E3" w:rsidRDefault="003867E3" w:rsidP="003867E3">
      <w:pPr>
        <w:jc w:val="both"/>
        <w:rPr>
          <w:rFonts w:ascii="Times New Roman" w:hAnsi="Times New Roman"/>
        </w:rPr>
      </w:pPr>
    </w:p>
    <w:p w:rsidR="00216B9E" w:rsidRDefault="00BF2CBD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60C6">
        <w:rPr>
          <w:rFonts w:ascii="Times New Roman" w:hAnsi="Times New Roman"/>
          <w:sz w:val="28"/>
          <w:szCs w:val="28"/>
        </w:rPr>
        <w:t>В 20</w:t>
      </w:r>
      <w:r w:rsidR="00EF4F4E">
        <w:rPr>
          <w:rFonts w:ascii="Times New Roman" w:hAnsi="Times New Roman"/>
          <w:sz w:val="28"/>
          <w:szCs w:val="28"/>
        </w:rPr>
        <w:t>20</w:t>
      </w:r>
      <w:r w:rsidRPr="008B60C6">
        <w:rPr>
          <w:rFonts w:ascii="Times New Roman" w:hAnsi="Times New Roman"/>
          <w:sz w:val="28"/>
          <w:szCs w:val="28"/>
        </w:rPr>
        <w:t xml:space="preserve"> году </w:t>
      </w:r>
      <w:r w:rsidR="0009774B">
        <w:rPr>
          <w:rFonts w:ascii="Times New Roman" w:hAnsi="Times New Roman"/>
          <w:sz w:val="28"/>
          <w:szCs w:val="28"/>
        </w:rPr>
        <w:t xml:space="preserve">безвозмездно </w:t>
      </w:r>
      <w:r w:rsidR="008F1A02">
        <w:rPr>
          <w:rFonts w:ascii="Times New Roman" w:hAnsi="Times New Roman"/>
          <w:sz w:val="28"/>
          <w:szCs w:val="28"/>
        </w:rPr>
        <w:t xml:space="preserve">принято </w:t>
      </w:r>
      <w:r w:rsidR="00DA50F7" w:rsidRPr="008B60C6">
        <w:rPr>
          <w:rFonts w:ascii="Times New Roman" w:hAnsi="Times New Roman"/>
          <w:bCs/>
          <w:sz w:val="28"/>
          <w:szCs w:val="28"/>
        </w:rPr>
        <w:t>в муниципальн</w:t>
      </w:r>
      <w:r w:rsidR="008F1A02">
        <w:rPr>
          <w:rFonts w:ascii="Times New Roman" w:hAnsi="Times New Roman"/>
          <w:bCs/>
          <w:sz w:val="28"/>
          <w:szCs w:val="28"/>
        </w:rPr>
        <w:t xml:space="preserve">ую собственность </w:t>
      </w:r>
      <w:proofErr w:type="spellStart"/>
      <w:r w:rsidR="008F1A02">
        <w:rPr>
          <w:rFonts w:ascii="Times New Roman" w:hAnsi="Times New Roman"/>
          <w:bCs/>
          <w:sz w:val="28"/>
          <w:szCs w:val="28"/>
        </w:rPr>
        <w:t>Абанского</w:t>
      </w:r>
      <w:proofErr w:type="spellEnd"/>
      <w:r w:rsidR="008F1A02">
        <w:rPr>
          <w:rFonts w:ascii="Times New Roman" w:hAnsi="Times New Roman"/>
          <w:bCs/>
          <w:sz w:val="28"/>
          <w:szCs w:val="28"/>
        </w:rPr>
        <w:t xml:space="preserve"> района краево</w:t>
      </w:r>
      <w:r w:rsidR="00EC733F">
        <w:rPr>
          <w:rFonts w:ascii="Times New Roman" w:hAnsi="Times New Roman"/>
          <w:bCs/>
          <w:sz w:val="28"/>
          <w:szCs w:val="28"/>
        </w:rPr>
        <w:t>го</w:t>
      </w:r>
      <w:r w:rsidR="008F1A02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EC733F">
        <w:rPr>
          <w:rFonts w:ascii="Times New Roman" w:hAnsi="Times New Roman"/>
          <w:bCs/>
          <w:sz w:val="28"/>
          <w:szCs w:val="28"/>
        </w:rPr>
        <w:t>а</w:t>
      </w:r>
      <w:r w:rsidR="008F1A02">
        <w:rPr>
          <w:rFonts w:ascii="Times New Roman" w:hAnsi="Times New Roman"/>
          <w:bCs/>
          <w:sz w:val="28"/>
          <w:szCs w:val="28"/>
        </w:rPr>
        <w:t xml:space="preserve"> на общую сумму </w:t>
      </w:r>
      <w:r w:rsidR="00216B9E">
        <w:rPr>
          <w:rFonts w:ascii="Times New Roman" w:hAnsi="Times New Roman"/>
          <w:bCs/>
          <w:sz w:val="28"/>
          <w:szCs w:val="28"/>
        </w:rPr>
        <w:t xml:space="preserve">12437,3 </w:t>
      </w:r>
      <w:r w:rsidR="008F1A02">
        <w:rPr>
          <w:rFonts w:ascii="Times New Roman" w:hAnsi="Times New Roman"/>
          <w:bCs/>
          <w:sz w:val="28"/>
          <w:szCs w:val="28"/>
        </w:rPr>
        <w:t>тыс. рублей, в том числе</w:t>
      </w:r>
      <w:r w:rsidR="0009631C">
        <w:rPr>
          <w:rFonts w:ascii="Times New Roman" w:hAnsi="Times New Roman"/>
          <w:bCs/>
          <w:sz w:val="28"/>
          <w:szCs w:val="28"/>
        </w:rPr>
        <w:t>:</w:t>
      </w:r>
      <w:r w:rsidR="008F1A02">
        <w:rPr>
          <w:rFonts w:ascii="Times New Roman" w:hAnsi="Times New Roman"/>
          <w:bCs/>
          <w:sz w:val="28"/>
          <w:szCs w:val="28"/>
        </w:rPr>
        <w:t xml:space="preserve"> </w:t>
      </w:r>
    </w:p>
    <w:p w:rsidR="00216B9E" w:rsidRDefault="00DC237D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 </w:t>
      </w:r>
      <w:r w:rsidR="00DA50F7" w:rsidRPr="008B60C6">
        <w:rPr>
          <w:rFonts w:ascii="Times New Roman" w:hAnsi="Times New Roman"/>
          <w:bCs/>
          <w:sz w:val="28"/>
          <w:szCs w:val="28"/>
        </w:rPr>
        <w:t>автобус</w:t>
      </w:r>
      <w:r>
        <w:rPr>
          <w:rFonts w:ascii="Times New Roman" w:hAnsi="Times New Roman"/>
          <w:bCs/>
          <w:sz w:val="28"/>
          <w:szCs w:val="28"/>
        </w:rPr>
        <w:t>ов</w:t>
      </w:r>
      <w:r w:rsidR="008F1A02">
        <w:rPr>
          <w:rFonts w:ascii="Times New Roman" w:hAnsi="Times New Roman"/>
          <w:bCs/>
          <w:sz w:val="28"/>
          <w:szCs w:val="28"/>
        </w:rPr>
        <w:t xml:space="preserve"> специализированных для перевозки детей, балансовой стоимостью 11174,0 тыс. рублей, </w:t>
      </w:r>
    </w:p>
    <w:p w:rsidR="002401A9" w:rsidRDefault="00216B9E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пианино «Мелодия» балансовой стоимостью 372,0 тыс. рублей; </w:t>
      </w:r>
    </w:p>
    <w:p w:rsidR="00216B9E" w:rsidRDefault="00216B9E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ноутбук балансовой стоимостью 50,8 тыс. рублей;</w:t>
      </w:r>
    </w:p>
    <w:p w:rsidR="00216B9E" w:rsidRDefault="00216B9E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сервера балансовой стоимостью 575,4 тыс. рублей;</w:t>
      </w:r>
    </w:p>
    <w:p w:rsidR="00216B9E" w:rsidRDefault="00216B9E" w:rsidP="00A55B2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 земельный участок </w:t>
      </w:r>
      <w:proofErr w:type="gramStart"/>
      <w:r>
        <w:rPr>
          <w:rFonts w:ascii="Times New Roman" w:hAnsi="Times New Roman"/>
          <w:bCs/>
          <w:sz w:val="28"/>
          <w:szCs w:val="28"/>
        </w:rPr>
        <w:t>кадастровой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стоимость 265,1 тыс. рублей.</w:t>
      </w:r>
    </w:p>
    <w:p w:rsidR="00DA50F7" w:rsidRDefault="00DA50F7" w:rsidP="00DA50F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60C6">
        <w:rPr>
          <w:rFonts w:ascii="Times New Roman" w:hAnsi="Times New Roman"/>
          <w:bCs/>
          <w:sz w:val="28"/>
          <w:szCs w:val="28"/>
        </w:rPr>
        <w:t>В результате реализации государственных полномочий по обеспечению жилыми помещениями детей-сирот, детей, оставшихся без попечения родителей</w:t>
      </w:r>
      <w:r w:rsidR="0009631C">
        <w:rPr>
          <w:rFonts w:ascii="Times New Roman" w:hAnsi="Times New Roman"/>
          <w:bCs/>
          <w:sz w:val="28"/>
          <w:szCs w:val="28"/>
        </w:rPr>
        <w:t xml:space="preserve">, лиц из их числа </w:t>
      </w:r>
      <w:r w:rsidRPr="008B60C6">
        <w:rPr>
          <w:rFonts w:ascii="Times New Roman" w:hAnsi="Times New Roman"/>
          <w:bCs/>
          <w:sz w:val="28"/>
          <w:szCs w:val="28"/>
        </w:rPr>
        <w:t>в 20</w:t>
      </w:r>
      <w:r w:rsidR="00EF4F4E">
        <w:rPr>
          <w:rFonts w:ascii="Times New Roman" w:hAnsi="Times New Roman"/>
          <w:bCs/>
          <w:sz w:val="28"/>
          <w:szCs w:val="28"/>
        </w:rPr>
        <w:t>20</w:t>
      </w:r>
      <w:r w:rsidRPr="008B60C6">
        <w:rPr>
          <w:rFonts w:ascii="Times New Roman" w:hAnsi="Times New Roman"/>
          <w:bCs/>
          <w:sz w:val="28"/>
          <w:szCs w:val="28"/>
        </w:rPr>
        <w:t xml:space="preserve"> году было приобретено </w:t>
      </w:r>
      <w:r w:rsidR="0009631C">
        <w:rPr>
          <w:rFonts w:ascii="Times New Roman" w:hAnsi="Times New Roman"/>
          <w:bCs/>
          <w:sz w:val="28"/>
          <w:szCs w:val="28"/>
        </w:rPr>
        <w:t xml:space="preserve">в муниципальную собственность </w:t>
      </w:r>
      <w:r w:rsidR="00DC237D">
        <w:rPr>
          <w:rFonts w:ascii="Times New Roman" w:hAnsi="Times New Roman"/>
          <w:bCs/>
          <w:sz w:val="28"/>
          <w:szCs w:val="28"/>
        </w:rPr>
        <w:t>8</w:t>
      </w:r>
      <w:r w:rsidRPr="008B60C6">
        <w:rPr>
          <w:rFonts w:ascii="Times New Roman" w:hAnsi="Times New Roman"/>
          <w:bCs/>
          <w:sz w:val="28"/>
          <w:szCs w:val="28"/>
        </w:rPr>
        <w:t xml:space="preserve"> жилых помещени</w:t>
      </w:r>
      <w:r w:rsidR="0001063B">
        <w:rPr>
          <w:rFonts w:ascii="Times New Roman" w:hAnsi="Times New Roman"/>
          <w:bCs/>
          <w:sz w:val="28"/>
          <w:szCs w:val="28"/>
        </w:rPr>
        <w:t>й, на общую сумму 7419,8 тыс. рублей.</w:t>
      </w:r>
    </w:p>
    <w:p w:rsidR="00377936" w:rsidRPr="008B60C6" w:rsidRDefault="00377936" w:rsidP="00DA50F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В 2020 приватизировано</w:t>
      </w:r>
      <w:r w:rsidR="0009631C">
        <w:rPr>
          <w:rFonts w:ascii="Times New Roman" w:hAnsi="Times New Roman"/>
          <w:bCs/>
          <w:sz w:val="28"/>
          <w:szCs w:val="28"/>
        </w:rPr>
        <w:t xml:space="preserve"> жилых помещений всего 11, из них 10 </w:t>
      </w:r>
      <w:r>
        <w:rPr>
          <w:rFonts w:ascii="Times New Roman" w:hAnsi="Times New Roman"/>
          <w:bCs/>
          <w:sz w:val="28"/>
          <w:szCs w:val="28"/>
        </w:rPr>
        <w:t>детьми сиротами</w:t>
      </w:r>
      <w:r w:rsidR="000963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50F7" w:rsidRDefault="00DA50F7" w:rsidP="00BF2CB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11" w:rsidRDefault="00456111" w:rsidP="003F0675">
      <w:pPr>
        <w:pStyle w:val="a5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>ТЕХНИЧЕСКАЯ ИНВЕНТАРИЗАЦИЯ, ОЦЕНКА ОБЪЕКТОВ МУНИЦИПАЛЬНОГО ИМУЩЕСТВА</w:t>
      </w:r>
    </w:p>
    <w:p w:rsidR="008B5824" w:rsidRDefault="008B5824" w:rsidP="008B5824">
      <w:pPr>
        <w:pStyle w:val="a5"/>
        <w:ind w:left="525"/>
        <w:rPr>
          <w:rFonts w:ascii="Times New Roman" w:hAnsi="Times New Roman"/>
          <w:sz w:val="28"/>
          <w:szCs w:val="28"/>
        </w:rPr>
      </w:pPr>
    </w:p>
    <w:p w:rsidR="00377936" w:rsidRDefault="00774320" w:rsidP="004561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69BD">
        <w:rPr>
          <w:rFonts w:ascii="Times New Roman" w:hAnsi="Times New Roman"/>
          <w:sz w:val="28"/>
          <w:szCs w:val="28"/>
        </w:rPr>
        <w:t xml:space="preserve"> 20</w:t>
      </w:r>
      <w:r w:rsidR="00EF4F4E">
        <w:rPr>
          <w:rFonts w:ascii="Times New Roman" w:hAnsi="Times New Roman"/>
          <w:sz w:val="28"/>
          <w:szCs w:val="28"/>
        </w:rPr>
        <w:t>20</w:t>
      </w:r>
      <w:r w:rsidR="00D769BD">
        <w:rPr>
          <w:rFonts w:ascii="Times New Roman" w:hAnsi="Times New Roman"/>
          <w:sz w:val="28"/>
          <w:szCs w:val="28"/>
        </w:rPr>
        <w:t xml:space="preserve"> году</w:t>
      </w:r>
      <w:r w:rsidR="008B5824" w:rsidRPr="008B5824">
        <w:rPr>
          <w:rFonts w:ascii="Times New Roman" w:hAnsi="Times New Roman"/>
          <w:sz w:val="28"/>
          <w:szCs w:val="28"/>
        </w:rPr>
        <w:t xml:space="preserve"> </w:t>
      </w:r>
      <w:r w:rsidR="00B267E0">
        <w:rPr>
          <w:rFonts w:ascii="Times New Roman" w:hAnsi="Times New Roman"/>
          <w:sz w:val="28"/>
          <w:szCs w:val="28"/>
        </w:rPr>
        <w:t xml:space="preserve">завершены </w:t>
      </w:r>
      <w:r w:rsidR="0001063B">
        <w:rPr>
          <w:rFonts w:ascii="Times New Roman" w:hAnsi="Times New Roman"/>
          <w:sz w:val="28"/>
          <w:szCs w:val="28"/>
        </w:rPr>
        <w:t xml:space="preserve">все </w:t>
      </w:r>
      <w:r w:rsidR="0009594F">
        <w:rPr>
          <w:rFonts w:ascii="Times New Roman" w:hAnsi="Times New Roman"/>
          <w:sz w:val="28"/>
          <w:szCs w:val="28"/>
        </w:rPr>
        <w:t xml:space="preserve">кадастровые работы и </w:t>
      </w:r>
      <w:r w:rsidR="00377936">
        <w:rPr>
          <w:rFonts w:ascii="Times New Roman" w:hAnsi="Times New Roman"/>
          <w:sz w:val="28"/>
          <w:szCs w:val="28"/>
        </w:rPr>
        <w:t>зарегистрировано право муниципальной собственности</w:t>
      </w:r>
      <w:r w:rsidR="0001063B">
        <w:rPr>
          <w:rFonts w:ascii="Times New Roman" w:hAnsi="Times New Roman"/>
          <w:sz w:val="28"/>
          <w:szCs w:val="28"/>
        </w:rPr>
        <w:t xml:space="preserve"> </w:t>
      </w:r>
      <w:r w:rsidR="004300F5">
        <w:rPr>
          <w:rFonts w:ascii="Times New Roman" w:hAnsi="Times New Roman"/>
          <w:sz w:val="28"/>
          <w:szCs w:val="28"/>
        </w:rPr>
        <w:t xml:space="preserve">в отношении </w:t>
      </w:r>
      <w:r w:rsidR="0001063B">
        <w:rPr>
          <w:rFonts w:ascii="Times New Roman" w:hAnsi="Times New Roman"/>
          <w:sz w:val="28"/>
          <w:szCs w:val="28"/>
        </w:rPr>
        <w:t>объект</w:t>
      </w:r>
      <w:r w:rsidR="004300F5">
        <w:rPr>
          <w:rFonts w:ascii="Times New Roman" w:hAnsi="Times New Roman"/>
          <w:sz w:val="28"/>
          <w:szCs w:val="28"/>
        </w:rPr>
        <w:t>ов</w:t>
      </w:r>
      <w:r w:rsidR="00B26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7E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B267E0">
        <w:rPr>
          <w:rFonts w:ascii="Times New Roman" w:hAnsi="Times New Roman"/>
          <w:sz w:val="28"/>
          <w:szCs w:val="28"/>
        </w:rPr>
        <w:t xml:space="preserve"> хозяйства </w:t>
      </w:r>
      <w:proofErr w:type="spellStart"/>
      <w:r w:rsidR="00B267E0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B267E0">
        <w:rPr>
          <w:rFonts w:ascii="Times New Roman" w:hAnsi="Times New Roman"/>
          <w:sz w:val="28"/>
          <w:szCs w:val="28"/>
        </w:rPr>
        <w:t xml:space="preserve"> района включенны</w:t>
      </w:r>
      <w:r w:rsidR="004300F5">
        <w:rPr>
          <w:rFonts w:ascii="Times New Roman" w:hAnsi="Times New Roman"/>
          <w:sz w:val="28"/>
          <w:szCs w:val="28"/>
        </w:rPr>
        <w:t>х</w:t>
      </w:r>
      <w:r w:rsidR="00B267E0">
        <w:rPr>
          <w:rFonts w:ascii="Times New Roman" w:hAnsi="Times New Roman"/>
          <w:sz w:val="28"/>
          <w:szCs w:val="28"/>
        </w:rPr>
        <w:t xml:space="preserve"> в реестр муниципальн</w:t>
      </w:r>
      <w:r w:rsidR="00E270CA">
        <w:rPr>
          <w:rFonts w:ascii="Times New Roman" w:hAnsi="Times New Roman"/>
          <w:sz w:val="28"/>
          <w:szCs w:val="28"/>
        </w:rPr>
        <w:t>ого</w:t>
      </w:r>
      <w:r w:rsidR="00B267E0">
        <w:rPr>
          <w:rFonts w:ascii="Times New Roman" w:hAnsi="Times New Roman"/>
          <w:sz w:val="28"/>
          <w:szCs w:val="28"/>
        </w:rPr>
        <w:t xml:space="preserve"> </w:t>
      </w:r>
      <w:r w:rsidR="00E270CA">
        <w:rPr>
          <w:rFonts w:ascii="Times New Roman" w:hAnsi="Times New Roman"/>
          <w:sz w:val="28"/>
          <w:szCs w:val="28"/>
        </w:rPr>
        <w:t xml:space="preserve">имущества </w:t>
      </w:r>
      <w:r w:rsidR="004300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267E0">
        <w:rPr>
          <w:rFonts w:ascii="Times New Roman" w:hAnsi="Times New Roman"/>
          <w:sz w:val="28"/>
          <w:szCs w:val="28"/>
        </w:rPr>
        <w:t>Абанск</w:t>
      </w:r>
      <w:r w:rsidR="004300F5">
        <w:rPr>
          <w:rFonts w:ascii="Times New Roman" w:hAnsi="Times New Roman"/>
          <w:sz w:val="28"/>
          <w:szCs w:val="28"/>
        </w:rPr>
        <w:t>ий</w:t>
      </w:r>
      <w:proofErr w:type="spellEnd"/>
      <w:r w:rsidR="00B267E0">
        <w:rPr>
          <w:rFonts w:ascii="Times New Roman" w:hAnsi="Times New Roman"/>
          <w:sz w:val="28"/>
          <w:szCs w:val="28"/>
        </w:rPr>
        <w:t xml:space="preserve"> район.</w:t>
      </w:r>
    </w:p>
    <w:p w:rsidR="00456111" w:rsidRPr="00F86B4A" w:rsidRDefault="004300F5" w:rsidP="004561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сдачи имущества в аренду п</w:t>
      </w:r>
      <w:r w:rsidR="00375660">
        <w:rPr>
          <w:rFonts w:ascii="Times New Roman" w:hAnsi="Times New Roman"/>
          <w:sz w:val="28"/>
          <w:szCs w:val="28"/>
        </w:rPr>
        <w:t>роводились р</w:t>
      </w:r>
      <w:r w:rsidR="00456111" w:rsidRPr="00F86B4A">
        <w:rPr>
          <w:rFonts w:ascii="Times New Roman" w:hAnsi="Times New Roman"/>
          <w:sz w:val="28"/>
          <w:szCs w:val="28"/>
        </w:rPr>
        <w:t>абот</w:t>
      </w:r>
      <w:r w:rsidR="00375660">
        <w:rPr>
          <w:rFonts w:ascii="Times New Roman" w:hAnsi="Times New Roman"/>
          <w:sz w:val="28"/>
          <w:szCs w:val="28"/>
        </w:rPr>
        <w:t>ы</w:t>
      </w:r>
      <w:r w:rsidR="00456111" w:rsidRPr="00F86B4A">
        <w:rPr>
          <w:rFonts w:ascii="Times New Roman" w:hAnsi="Times New Roman"/>
          <w:sz w:val="28"/>
          <w:szCs w:val="28"/>
        </w:rPr>
        <w:t xml:space="preserve"> по определению рыночной стоимо</w:t>
      </w:r>
      <w:r w:rsidR="00F86B4A">
        <w:rPr>
          <w:rFonts w:ascii="Times New Roman" w:hAnsi="Times New Roman"/>
          <w:sz w:val="28"/>
          <w:szCs w:val="28"/>
        </w:rPr>
        <w:t xml:space="preserve">сти объектов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="00456111" w:rsidRPr="00F86B4A">
        <w:rPr>
          <w:rFonts w:ascii="Times New Roman" w:hAnsi="Times New Roman"/>
          <w:sz w:val="28"/>
          <w:szCs w:val="28"/>
        </w:rPr>
        <w:t xml:space="preserve">. </w:t>
      </w:r>
    </w:p>
    <w:p w:rsidR="00F86B4A" w:rsidRPr="00F86B4A" w:rsidRDefault="00456111" w:rsidP="004561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 xml:space="preserve">Информация о </w:t>
      </w:r>
      <w:r w:rsidR="0090329B">
        <w:rPr>
          <w:rFonts w:ascii="Times New Roman" w:hAnsi="Times New Roman"/>
          <w:sz w:val="28"/>
          <w:szCs w:val="28"/>
        </w:rPr>
        <w:t xml:space="preserve">количестве </w:t>
      </w:r>
      <w:r w:rsidRPr="00F86B4A">
        <w:rPr>
          <w:rFonts w:ascii="Times New Roman" w:hAnsi="Times New Roman"/>
          <w:sz w:val="28"/>
          <w:szCs w:val="28"/>
        </w:rPr>
        <w:t>оцен</w:t>
      </w:r>
      <w:r w:rsidR="0090329B">
        <w:rPr>
          <w:rFonts w:ascii="Times New Roman" w:hAnsi="Times New Roman"/>
          <w:sz w:val="28"/>
          <w:szCs w:val="28"/>
        </w:rPr>
        <w:t xml:space="preserve">енных объектов </w:t>
      </w:r>
      <w:r w:rsidRPr="00F86B4A">
        <w:rPr>
          <w:rFonts w:ascii="Times New Roman" w:hAnsi="Times New Roman"/>
          <w:sz w:val="28"/>
          <w:szCs w:val="28"/>
        </w:rPr>
        <w:t>в 20</w:t>
      </w:r>
      <w:r w:rsidR="00EF4F4E">
        <w:rPr>
          <w:rFonts w:ascii="Times New Roman" w:hAnsi="Times New Roman"/>
          <w:sz w:val="28"/>
          <w:szCs w:val="28"/>
        </w:rPr>
        <w:t>20</w:t>
      </w:r>
      <w:r w:rsidRPr="00F86B4A">
        <w:rPr>
          <w:rFonts w:ascii="Times New Roman" w:hAnsi="Times New Roman"/>
          <w:sz w:val="28"/>
          <w:szCs w:val="28"/>
        </w:rPr>
        <w:t xml:space="preserve"> году </w:t>
      </w:r>
      <w:r w:rsidR="0090329B">
        <w:rPr>
          <w:rFonts w:ascii="Times New Roman" w:hAnsi="Times New Roman"/>
          <w:sz w:val="28"/>
          <w:szCs w:val="28"/>
        </w:rPr>
        <w:t xml:space="preserve">за счет средств </w:t>
      </w:r>
      <w:r w:rsidR="00375660">
        <w:rPr>
          <w:rFonts w:ascii="Times New Roman" w:hAnsi="Times New Roman"/>
          <w:sz w:val="28"/>
          <w:szCs w:val="28"/>
        </w:rPr>
        <w:t xml:space="preserve">районного </w:t>
      </w:r>
      <w:r w:rsidRPr="00F86B4A">
        <w:rPr>
          <w:rFonts w:ascii="Times New Roman" w:hAnsi="Times New Roman"/>
          <w:sz w:val="28"/>
          <w:szCs w:val="28"/>
        </w:rPr>
        <w:t xml:space="preserve">бюджета представлена в таблице № </w:t>
      </w:r>
      <w:r w:rsidR="00191C19">
        <w:rPr>
          <w:rFonts w:ascii="Times New Roman" w:hAnsi="Times New Roman"/>
          <w:sz w:val="28"/>
          <w:szCs w:val="28"/>
        </w:rPr>
        <w:t>2</w:t>
      </w:r>
      <w:r w:rsidRPr="00F86B4A">
        <w:rPr>
          <w:rFonts w:ascii="Times New Roman" w:hAnsi="Times New Roman"/>
          <w:sz w:val="28"/>
          <w:szCs w:val="28"/>
        </w:rPr>
        <w:t xml:space="preserve">. </w:t>
      </w:r>
    </w:p>
    <w:p w:rsidR="00F86B4A" w:rsidRDefault="00F86B4A" w:rsidP="00F86B4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F86B4A" w:rsidRPr="00561AE2" w:rsidRDefault="00456111" w:rsidP="00F86B4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456111">
        <w:rPr>
          <w:rFonts w:ascii="Times New Roman" w:hAnsi="Times New Roman"/>
          <w:sz w:val="24"/>
          <w:szCs w:val="24"/>
        </w:rPr>
        <w:t xml:space="preserve"> </w:t>
      </w:r>
      <w:r w:rsidRPr="00561AE2">
        <w:rPr>
          <w:rFonts w:ascii="Times New Roman" w:hAnsi="Times New Roman"/>
          <w:sz w:val="28"/>
          <w:szCs w:val="28"/>
        </w:rPr>
        <w:t xml:space="preserve">Таблица № </w:t>
      </w:r>
      <w:r w:rsidR="008B5824" w:rsidRPr="00561AE2">
        <w:rPr>
          <w:rFonts w:ascii="Times New Roman" w:hAnsi="Times New Roman"/>
          <w:sz w:val="28"/>
          <w:szCs w:val="28"/>
        </w:rPr>
        <w:t>2</w:t>
      </w:r>
      <w:r w:rsidRPr="00561AE2">
        <w:rPr>
          <w:rFonts w:ascii="Times New Roman" w:hAnsi="Times New Roman"/>
          <w:sz w:val="28"/>
          <w:szCs w:val="28"/>
        </w:rPr>
        <w:t xml:space="preserve"> </w:t>
      </w:r>
    </w:p>
    <w:p w:rsidR="0090329B" w:rsidRDefault="00456111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561AE2">
        <w:rPr>
          <w:rFonts w:ascii="Times New Roman" w:hAnsi="Times New Roman"/>
          <w:i/>
          <w:sz w:val="28"/>
          <w:szCs w:val="28"/>
        </w:rPr>
        <w:t>Информация о</w:t>
      </w:r>
      <w:r w:rsidR="0090329B">
        <w:rPr>
          <w:rFonts w:ascii="Times New Roman" w:hAnsi="Times New Roman"/>
          <w:i/>
          <w:sz w:val="28"/>
          <w:szCs w:val="28"/>
        </w:rPr>
        <w:t xml:space="preserve"> количестве  оцененных объектов</w:t>
      </w:r>
    </w:p>
    <w:p w:rsidR="00456111" w:rsidRPr="00561AE2" w:rsidRDefault="0090329B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за счет средств районного бюджета </w:t>
      </w:r>
      <w:r w:rsidR="00456111" w:rsidRPr="00561AE2">
        <w:rPr>
          <w:rFonts w:ascii="Times New Roman" w:hAnsi="Times New Roman"/>
          <w:i/>
          <w:sz w:val="28"/>
          <w:szCs w:val="28"/>
        </w:rPr>
        <w:t xml:space="preserve"> </w:t>
      </w:r>
    </w:p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86B4A" w:rsidTr="00F86B4A">
        <w:tc>
          <w:tcPr>
            <w:tcW w:w="3190" w:type="dxa"/>
          </w:tcPr>
          <w:p w:rsidR="00F86B4A" w:rsidRDefault="00F86B4A" w:rsidP="0090329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90329B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90" w:type="dxa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объектов, единиц</w:t>
            </w:r>
          </w:p>
        </w:tc>
        <w:tc>
          <w:tcPr>
            <w:tcW w:w="3191" w:type="dxa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Стоимость оказанных услуг, тыс. руб.</w:t>
            </w:r>
          </w:p>
        </w:tc>
      </w:tr>
      <w:tr w:rsidR="00F86B4A" w:rsidTr="00F86B4A">
        <w:trPr>
          <w:trHeight w:val="513"/>
        </w:trPr>
        <w:tc>
          <w:tcPr>
            <w:tcW w:w="9571" w:type="dxa"/>
            <w:gridSpan w:val="3"/>
          </w:tcPr>
          <w:p w:rsidR="00F86B4A" w:rsidRDefault="00F86B4A" w:rsidP="00F86B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рыночной стоимости:</w:t>
            </w:r>
          </w:p>
        </w:tc>
      </w:tr>
      <w:tr w:rsidR="00F86B4A" w:rsidTr="00F86B4A">
        <w:tc>
          <w:tcPr>
            <w:tcW w:w="3190" w:type="dxa"/>
          </w:tcPr>
          <w:p w:rsidR="00F86B4A" w:rsidRDefault="00F86B4A" w:rsidP="00EC73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2CB8">
              <w:rPr>
                <w:rFonts w:ascii="Times New Roman" w:hAnsi="Times New Roman"/>
                <w:sz w:val="24"/>
                <w:szCs w:val="24"/>
              </w:rPr>
              <w:t>арендн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ая</w:t>
            </w:r>
            <w:r w:rsidR="00712CB8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</w:t>
            </w:r>
            <w:r w:rsidR="00712CB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 сооружения</w:t>
            </w:r>
            <w:r w:rsidR="00C50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06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C5006F">
              <w:rPr>
                <w:rFonts w:ascii="Times New Roman" w:hAnsi="Times New Roman"/>
                <w:sz w:val="24"/>
                <w:szCs w:val="24"/>
              </w:rPr>
              <w:t>электросетевой</w:t>
            </w:r>
            <w:proofErr w:type="spellEnd"/>
            <w:r w:rsidR="00C5006F">
              <w:rPr>
                <w:rFonts w:ascii="Times New Roman" w:hAnsi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3190" w:type="dxa"/>
          </w:tcPr>
          <w:p w:rsidR="00F86B4A" w:rsidRDefault="00C5006F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86B4A" w:rsidRDefault="00A9143E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86B4A" w:rsidTr="00F86B4A">
        <w:tc>
          <w:tcPr>
            <w:tcW w:w="3190" w:type="dxa"/>
          </w:tcPr>
          <w:p w:rsidR="00F86B4A" w:rsidRDefault="00F86B4A" w:rsidP="00EC73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-арендн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земельные уч</w:t>
            </w:r>
            <w:r w:rsidR="00712C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стки</w:t>
            </w:r>
          </w:p>
        </w:tc>
        <w:tc>
          <w:tcPr>
            <w:tcW w:w="3190" w:type="dxa"/>
          </w:tcPr>
          <w:p w:rsidR="00F86B4A" w:rsidRDefault="004300F5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F86B4A" w:rsidRDefault="004300F5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F86B4A" w:rsidTr="00F86B4A">
        <w:tc>
          <w:tcPr>
            <w:tcW w:w="3190" w:type="dxa"/>
          </w:tcPr>
          <w:p w:rsidR="00F86B4A" w:rsidRDefault="00712CB8" w:rsidP="00EC73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 w:rsidR="00EC73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иные объекты</w:t>
            </w:r>
          </w:p>
        </w:tc>
        <w:tc>
          <w:tcPr>
            <w:tcW w:w="3190" w:type="dxa"/>
          </w:tcPr>
          <w:p w:rsidR="00F86B4A" w:rsidRDefault="004300F5" w:rsidP="004300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86B4A" w:rsidRDefault="004300F5" w:rsidP="00F86B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F86B4A" w:rsidRDefault="00F86B4A" w:rsidP="00F86B4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F0675" w:rsidRDefault="00F86B4A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 xml:space="preserve">РЕГИСТРАЦИЯ ПРАВА </w:t>
      </w:r>
      <w:proofErr w:type="gramStart"/>
      <w:r w:rsidRPr="00F86B4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F86B4A" w:rsidRDefault="00F86B4A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F86B4A">
        <w:rPr>
          <w:rFonts w:ascii="Times New Roman" w:hAnsi="Times New Roman"/>
          <w:sz w:val="28"/>
          <w:szCs w:val="28"/>
        </w:rPr>
        <w:t>СОБСТВЕННОСТИ НА ОБЪЕКТЫ МУНИЦИПАЛЬНОГО ИМУЩЕСТВА И СДЕЛОК С НИМИ</w:t>
      </w:r>
    </w:p>
    <w:p w:rsidR="00712CB8" w:rsidRDefault="00712CB8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8B5824" w:rsidRPr="00D92B29" w:rsidRDefault="008B5824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B29">
        <w:rPr>
          <w:rFonts w:ascii="Times New Roman" w:hAnsi="Times New Roman"/>
          <w:sz w:val="28"/>
          <w:szCs w:val="28"/>
        </w:rPr>
        <w:t xml:space="preserve">Эффективное управление объектами недвижимости, </w:t>
      </w:r>
      <w:r w:rsidR="00872011">
        <w:rPr>
          <w:rFonts w:ascii="Times New Roman" w:hAnsi="Times New Roman"/>
          <w:sz w:val="28"/>
          <w:szCs w:val="28"/>
        </w:rPr>
        <w:t>с целью</w:t>
      </w:r>
      <w:r w:rsidRPr="00D92B29">
        <w:rPr>
          <w:rFonts w:ascii="Times New Roman" w:hAnsi="Times New Roman"/>
          <w:sz w:val="28"/>
          <w:szCs w:val="28"/>
        </w:rPr>
        <w:t xml:space="preserve"> вовлечение их в хозяйственный оборот, совершение сделок, в том числе</w:t>
      </w:r>
      <w:r w:rsidR="00872011">
        <w:rPr>
          <w:rFonts w:ascii="Times New Roman" w:hAnsi="Times New Roman"/>
          <w:sz w:val="28"/>
          <w:szCs w:val="28"/>
        </w:rPr>
        <w:t>, передача в аренду,</w:t>
      </w:r>
      <w:r w:rsidRPr="00D92B29">
        <w:rPr>
          <w:rFonts w:ascii="Times New Roman" w:hAnsi="Times New Roman"/>
          <w:sz w:val="28"/>
          <w:szCs w:val="28"/>
        </w:rPr>
        <w:t xml:space="preserve"> отчуждени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с целью получения доходов</w:t>
      </w:r>
      <w:r w:rsidR="00872011">
        <w:rPr>
          <w:rFonts w:ascii="Times New Roman" w:hAnsi="Times New Roman"/>
          <w:sz w:val="28"/>
          <w:szCs w:val="28"/>
        </w:rPr>
        <w:t xml:space="preserve"> в районный бюджет,</w:t>
      </w:r>
      <w:r w:rsidRPr="00D92B29">
        <w:rPr>
          <w:rFonts w:ascii="Times New Roman" w:hAnsi="Times New Roman"/>
          <w:sz w:val="28"/>
          <w:szCs w:val="28"/>
        </w:rPr>
        <w:t xml:space="preserve"> </w:t>
      </w:r>
      <w:r w:rsidR="00872011">
        <w:rPr>
          <w:rFonts w:ascii="Times New Roman" w:hAnsi="Times New Roman"/>
          <w:sz w:val="28"/>
          <w:szCs w:val="28"/>
        </w:rPr>
        <w:t xml:space="preserve">необходимо </w:t>
      </w:r>
      <w:r w:rsidRPr="00D92B29">
        <w:rPr>
          <w:rFonts w:ascii="Times New Roman" w:hAnsi="Times New Roman"/>
          <w:sz w:val="28"/>
          <w:szCs w:val="28"/>
        </w:rPr>
        <w:t>наличи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государственной регистрации прав на объекты недвижимости.</w:t>
      </w:r>
    </w:p>
    <w:p w:rsidR="00D92B29" w:rsidRDefault="008B5824" w:rsidP="00D92B2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B29">
        <w:rPr>
          <w:rFonts w:ascii="Times New Roman" w:hAnsi="Times New Roman"/>
          <w:sz w:val="28"/>
          <w:szCs w:val="28"/>
        </w:rPr>
        <w:t>В течени</w:t>
      </w:r>
      <w:r w:rsidR="00872011">
        <w:rPr>
          <w:rFonts w:ascii="Times New Roman" w:hAnsi="Times New Roman"/>
          <w:sz w:val="28"/>
          <w:szCs w:val="28"/>
        </w:rPr>
        <w:t>е</w:t>
      </w:r>
      <w:r w:rsidRPr="00D92B29">
        <w:rPr>
          <w:rFonts w:ascii="Times New Roman" w:hAnsi="Times New Roman"/>
          <w:sz w:val="28"/>
          <w:szCs w:val="28"/>
        </w:rPr>
        <w:t xml:space="preserve"> 20</w:t>
      </w:r>
      <w:r w:rsidR="00A9143E">
        <w:rPr>
          <w:rFonts w:ascii="Times New Roman" w:hAnsi="Times New Roman"/>
          <w:sz w:val="28"/>
          <w:szCs w:val="28"/>
        </w:rPr>
        <w:t>20</w:t>
      </w:r>
      <w:r w:rsidRPr="00D92B29">
        <w:rPr>
          <w:rFonts w:ascii="Times New Roman" w:hAnsi="Times New Roman"/>
          <w:sz w:val="28"/>
          <w:szCs w:val="28"/>
        </w:rPr>
        <w:t xml:space="preserve"> года право муниц</w:t>
      </w:r>
      <w:r w:rsidR="00D92B29">
        <w:rPr>
          <w:rFonts w:ascii="Times New Roman" w:hAnsi="Times New Roman"/>
          <w:sz w:val="28"/>
          <w:szCs w:val="28"/>
        </w:rPr>
        <w:t>и</w:t>
      </w:r>
      <w:r w:rsidRPr="00D92B29"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872011">
        <w:rPr>
          <w:rFonts w:ascii="Times New Roman" w:hAnsi="Times New Roman"/>
          <w:sz w:val="28"/>
          <w:szCs w:val="28"/>
        </w:rPr>
        <w:t>зарегистрировано на</w:t>
      </w:r>
      <w:r w:rsidR="00D92B29">
        <w:rPr>
          <w:rFonts w:ascii="Times New Roman" w:hAnsi="Times New Roman"/>
          <w:sz w:val="28"/>
          <w:szCs w:val="28"/>
        </w:rPr>
        <w:t xml:space="preserve"> </w:t>
      </w:r>
      <w:r w:rsidR="00C5006F">
        <w:rPr>
          <w:rFonts w:ascii="Times New Roman" w:hAnsi="Times New Roman"/>
          <w:sz w:val="28"/>
          <w:szCs w:val="28"/>
        </w:rPr>
        <w:t>22</w:t>
      </w:r>
      <w:r w:rsidR="00D92B29">
        <w:rPr>
          <w:rFonts w:ascii="Times New Roman" w:hAnsi="Times New Roman"/>
          <w:sz w:val="28"/>
          <w:szCs w:val="28"/>
        </w:rPr>
        <w:t xml:space="preserve"> объект</w:t>
      </w:r>
      <w:r w:rsidR="00C5006F">
        <w:rPr>
          <w:rFonts w:ascii="Times New Roman" w:hAnsi="Times New Roman"/>
          <w:sz w:val="28"/>
          <w:szCs w:val="28"/>
        </w:rPr>
        <w:t>а электроэнергетики.</w:t>
      </w:r>
    </w:p>
    <w:p w:rsidR="00D92B29" w:rsidRDefault="00D92B29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712CB8" w:rsidRPr="002F2F53" w:rsidRDefault="00712CB8" w:rsidP="003F067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2F2F53">
        <w:rPr>
          <w:rFonts w:ascii="Times New Roman" w:hAnsi="Times New Roman"/>
          <w:sz w:val="28"/>
          <w:szCs w:val="28"/>
        </w:rPr>
        <w:t>УПРАВЛЕНИЕ И РАСПОРЯЖЕНИЕ МУНИЦИПАЛЬНЫМ ИМУЩЕСТВОМ</w:t>
      </w:r>
    </w:p>
    <w:p w:rsidR="00712CB8" w:rsidRPr="006B0B9B" w:rsidRDefault="00712CB8" w:rsidP="00D92B29">
      <w:pPr>
        <w:pStyle w:val="a5"/>
        <w:jc w:val="center"/>
      </w:pPr>
    </w:p>
    <w:p w:rsidR="003C3C30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CB8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</w:t>
      </w:r>
      <w:r w:rsidR="00A9143E">
        <w:rPr>
          <w:rFonts w:ascii="Times New Roman" w:hAnsi="Times New Roman"/>
          <w:sz w:val="28"/>
          <w:szCs w:val="28"/>
        </w:rPr>
        <w:t>1</w:t>
      </w:r>
      <w:r w:rsidRPr="00712CB8">
        <w:rPr>
          <w:rFonts w:ascii="Times New Roman" w:hAnsi="Times New Roman"/>
          <w:sz w:val="28"/>
          <w:szCs w:val="28"/>
        </w:rPr>
        <w:t xml:space="preserve"> в </w:t>
      </w:r>
      <w:r w:rsidR="00EC733F">
        <w:rPr>
          <w:rFonts w:ascii="Times New Roman" w:hAnsi="Times New Roman"/>
          <w:sz w:val="28"/>
          <w:szCs w:val="28"/>
        </w:rPr>
        <w:t>р</w:t>
      </w:r>
      <w:r w:rsidRPr="00712CB8">
        <w:rPr>
          <w:rFonts w:ascii="Times New Roman" w:hAnsi="Times New Roman"/>
          <w:sz w:val="28"/>
          <w:szCs w:val="28"/>
        </w:rPr>
        <w:t xml:space="preserve">еестре муниципальной собственности числится </w:t>
      </w:r>
      <w:r w:rsidR="00915D57">
        <w:rPr>
          <w:rFonts w:ascii="Times New Roman" w:hAnsi="Times New Roman"/>
          <w:sz w:val="28"/>
          <w:szCs w:val="28"/>
        </w:rPr>
        <w:t>7</w:t>
      </w:r>
      <w:r w:rsidRPr="00712CB8">
        <w:rPr>
          <w:rFonts w:ascii="Times New Roman" w:hAnsi="Times New Roman"/>
          <w:sz w:val="28"/>
          <w:szCs w:val="28"/>
        </w:rPr>
        <w:t xml:space="preserve"> органов администрации </w:t>
      </w:r>
      <w:r w:rsidR="00D92B29">
        <w:rPr>
          <w:rFonts w:ascii="Times New Roman" w:hAnsi="Times New Roman"/>
          <w:sz w:val="28"/>
          <w:szCs w:val="28"/>
        </w:rPr>
        <w:t>района</w:t>
      </w:r>
      <w:r w:rsidRPr="00712CB8">
        <w:rPr>
          <w:rFonts w:ascii="Times New Roman" w:hAnsi="Times New Roman"/>
          <w:sz w:val="28"/>
          <w:szCs w:val="28"/>
        </w:rPr>
        <w:t xml:space="preserve"> и </w:t>
      </w:r>
      <w:r w:rsidR="00704C4D">
        <w:rPr>
          <w:rFonts w:ascii="Times New Roman" w:hAnsi="Times New Roman"/>
          <w:sz w:val="28"/>
          <w:szCs w:val="28"/>
        </w:rPr>
        <w:t xml:space="preserve">41 </w:t>
      </w:r>
      <w:r w:rsidRPr="00712CB8">
        <w:rPr>
          <w:rFonts w:ascii="Times New Roman" w:hAnsi="Times New Roman"/>
          <w:sz w:val="28"/>
          <w:szCs w:val="28"/>
        </w:rPr>
        <w:t>муниципальн</w:t>
      </w:r>
      <w:r w:rsidR="00EC733F">
        <w:rPr>
          <w:rFonts w:ascii="Times New Roman" w:hAnsi="Times New Roman"/>
          <w:sz w:val="28"/>
          <w:szCs w:val="28"/>
        </w:rPr>
        <w:t>ое</w:t>
      </w:r>
      <w:r w:rsidRPr="00712CB8">
        <w:rPr>
          <w:rFonts w:ascii="Times New Roman" w:hAnsi="Times New Roman"/>
          <w:sz w:val="28"/>
          <w:szCs w:val="28"/>
        </w:rPr>
        <w:t xml:space="preserve"> учреждени</w:t>
      </w:r>
      <w:r w:rsidR="00EC733F">
        <w:rPr>
          <w:rFonts w:ascii="Times New Roman" w:hAnsi="Times New Roman"/>
          <w:sz w:val="28"/>
          <w:szCs w:val="28"/>
        </w:rPr>
        <w:t>е</w:t>
      </w:r>
      <w:r w:rsidRPr="00712CB8">
        <w:rPr>
          <w:rFonts w:ascii="Times New Roman" w:hAnsi="Times New Roman"/>
          <w:sz w:val="28"/>
          <w:szCs w:val="28"/>
        </w:rPr>
        <w:t xml:space="preserve"> с правом юридического лица, в том числе: </w:t>
      </w:r>
      <w:r w:rsidR="00915D57">
        <w:rPr>
          <w:rFonts w:ascii="Times New Roman" w:hAnsi="Times New Roman"/>
          <w:sz w:val="28"/>
          <w:szCs w:val="28"/>
        </w:rPr>
        <w:t>7</w:t>
      </w:r>
      <w:r w:rsidRPr="00712CB8">
        <w:rPr>
          <w:rFonts w:ascii="Times New Roman" w:hAnsi="Times New Roman"/>
          <w:sz w:val="28"/>
          <w:szCs w:val="28"/>
        </w:rPr>
        <w:t xml:space="preserve"> бюджетных</w:t>
      </w:r>
      <w:r w:rsidR="00EC733F">
        <w:rPr>
          <w:rFonts w:ascii="Times New Roman" w:hAnsi="Times New Roman"/>
          <w:sz w:val="28"/>
          <w:szCs w:val="28"/>
        </w:rPr>
        <w:t>,</w:t>
      </w:r>
      <w:r w:rsidRPr="00712CB8">
        <w:rPr>
          <w:rFonts w:ascii="Times New Roman" w:hAnsi="Times New Roman"/>
          <w:sz w:val="28"/>
          <w:szCs w:val="28"/>
        </w:rPr>
        <w:t xml:space="preserve"> </w:t>
      </w:r>
      <w:r w:rsidR="003C3C30">
        <w:rPr>
          <w:rFonts w:ascii="Times New Roman" w:hAnsi="Times New Roman"/>
          <w:sz w:val="28"/>
          <w:szCs w:val="28"/>
        </w:rPr>
        <w:t>1</w:t>
      </w:r>
      <w:r w:rsidRPr="00712CB8">
        <w:rPr>
          <w:rFonts w:ascii="Times New Roman" w:hAnsi="Times New Roman"/>
          <w:sz w:val="28"/>
          <w:szCs w:val="28"/>
        </w:rPr>
        <w:t xml:space="preserve"> автономное</w:t>
      </w:r>
      <w:r w:rsidR="00EC733F">
        <w:rPr>
          <w:rFonts w:ascii="Times New Roman" w:hAnsi="Times New Roman"/>
          <w:sz w:val="28"/>
          <w:szCs w:val="28"/>
        </w:rPr>
        <w:t>,</w:t>
      </w:r>
      <w:r w:rsidRPr="00712CB8">
        <w:rPr>
          <w:rFonts w:ascii="Times New Roman" w:hAnsi="Times New Roman"/>
          <w:sz w:val="28"/>
          <w:szCs w:val="28"/>
        </w:rPr>
        <w:t xml:space="preserve"> </w:t>
      </w:r>
      <w:r w:rsidR="003C3C30">
        <w:rPr>
          <w:rFonts w:ascii="Times New Roman" w:hAnsi="Times New Roman"/>
          <w:sz w:val="28"/>
          <w:szCs w:val="28"/>
        </w:rPr>
        <w:t>3</w:t>
      </w:r>
      <w:r w:rsidR="00720062">
        <w:rPr>
          <w:rFonts w:ascii="Times New Roman" w:hAnsi="Times New Roman"/>
          <w:sz w:val="28"/>
          <w:szCs w:val="28"/>
        </w:rPr>
        <w:t>3</w:t>
      </w:r>
      <w:r w:rsidRPr="00712CB8">
        <w:rPr>
          <w:rFonts w:ascii="Times New Roman" w:hAnsi="Times New Roman"/>
          <w:sz w:val="28"/>
          <w:szCs w:val="28"/>
        </w:rPr>
        <w:t xml:space="preserve"> казенных</w:t>
      </w:r>
      <w:r w:rsidR="00421169">
        <w:rPr>
          <w:rFonts w:ascii="Times New Roman" w:hAnsi="Times New Roman"/>
          <w:sz w:val="28"/>
          <w:szCs w:val="28"/>
        </w:rPr>
        <w:t>.</w:t>
      </w:r>
      <w:proofErr w:type="gramEnd"/>
    </w:p>
    <w:p w:rsidR="00FA35BA" w:rsidRDefault="00FA35BA" w:rsidP="00EC73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внесением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граждан, с </w:t>
      </w:r>
      <w:r w:rsidR="00EC733F">
        <w:rPr>
          <w:rFonts w:ascii="Times New Roman" w:hAnsi="Times New Roman"/>
          <w:sz w:val="28"/>
          <w:szCs w:val="28"/>
        </w:rPr>
        <w:t xml:space="preserve">01.01.2020года реорганизованы учреждения социального обслуживания на территории </w:t>
      </w:r>
      <w:proofErr w:type="spellStart"/>
      <w:r w:rsidR="00EC733F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EC73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:</w:t>
      </w:r>
    </w:p>
    <w:p w:rsidR="00FA35BA" w:rsidRDefault="00FA35BA" w:rsidP="00EC73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A3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утратило свой статус управление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FA35BA" w:rsidRDefault="00FA35BA" w:rsidP="00EC73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C733F">
        <w:rPr>
          <w:rFonts w:ascii="Times New Roman" w:hAnsi="Times New Roman"/>
          <w:sz w:val="28"/>
          <w:szCs w:val="28"/>
        </w:rPr>
        <w:t xml:space="preserve"> ликвидировано 1 муниципальное бюджетное учреждение «Комплексный центр социального обслуживания населения»</w:t>
      </w:r>
      <w:r w:rsidR="002A405D">
        <w:rPr>
          <w:rFonts w:ascii="Times New Roman" w:hAnsi="Times New Roman"/>
          <w:sz w:val="28"/>
          <w:szCs w:val="28"/>
        </w:rPr>
        <w:t>.</w:t>
      </w:r>
      <w:r w:rsidR="00EC733F">
        <w:rPr>
          <w:rFonts w:ascii="Times New Roman" w:hAnsi="Times New Roman"/>
          <w:sz w:val="28"/>
          <w:szCs w:val="28"/>
        </w:rPr>
        <w:t xml:space="preserve"> </w:t>
      </w:r>
    </w:p>
    <w:p w:rsidR="00421169" w:rsidRPr="00421169" w:rsidRDefault="002A405D" w:rsidP="002A405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2020 году с</w:t>
      </w:r>
      <w:r w:rsidR="00C5006F">
        <w:rPr>
          <w:rFonts w:ascii="Times New Roman" w:hAnsi="Times New Roman"/>
          <w:sz w:val="28"/>
          <w:szCs w:val="28"/>
        </w:rPr>
        <w:t>оздан</w:t>
      </w:r>
      <w:r w:rsidR="00FA35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</w:t>
      </w:r>
      <w:r w:rsidR="00541367">
        <w:rPr>
          <w:rFonts w:ascii="Times New Roman" w:hAnsi="Times New Roman"/>
          <w:sz w:val="28"/>
          <w:szCs w:val="28"/>
        </w:rPr>
        <w:t xml:space="preserve"> </w:t>
      </w:r>
      <w:r w:rsidR="00C5006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="00C5006F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="00C5006F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="00541367">
        <w:rPr>
          <w:rFonts w:ascii="Times New Roman" w:hAnsi="Times New Roman"/>
          <w:sz w:val="28"/>
          <w:szCs w:val="28"/>
        </w:rPr>
        <w:t xml:space="preserve"> С</w:t>
      </w:r>
      <w:r w:rsidR="00C5006F">
        <w:rPr>
          <w:rFonts w:ascii="Times New Roman" w:hAnsi="Times New Roman"/>
          <w:sz w:val="28"/>
          <w:szCs w:val="28"/>
        </w:rPr>
        <w:t xml:space="preserve">портивный комплекс </w:t>
      </w:r>
      <w:r w:rsidR="00541367">
        <w:rPr>
          <w:rFonts w:ascii="Times New Roman" w:hAnsi="Times New Roman"/>
          <w:sz w:val="28"/>
          <w:szCs w:val="28"/>
        </w:rPr>
        <w:t>«</w:t>
      </w:r>
      <w:proofErr w:type="spellStart"/>
      <w:r w:rsidR="00C5006F">
        <w:rPr>
          <w:rFonts w:ascii="Times New Roman" w:hAnsi="Times New Roman"/>
          <w:sz w:val="28"/>
          <w:szCs w:val="28"/>
        </w:rPr>
        <w:t>Абанский</w:t>
      </w:r>
      <w:proofErr w:type="spellEnd"/>
      <w:r w:rsidR="005413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="00DE6922">
        <w:rPr>
          <w:rFonts w:ascii="Times New Roman" w:hAnsi="Times New Roman"/>
          <w:sz w:val="28"/>
          <w:szCs w:val="28"/>
        </w:rPr>
        <w:t>еоганизовано</w:t>
      </w:r>
      <w:proofErr w:type="spellEnd"/>
      <w:r w:rsidR="00421169" w:rsidRPr="00421169">
        <w:rPr>
          <w:rFonts w:ascii="Times New Roman" w:hAnsi="Times New Roman"/>
          <w:sz w:val="28"/>
          <w:szCs w:val="28"/>
        </w:rPr>
        <w:t xml:space="preserve"> 1 </w:t>
      </w:r>
      <w:r w:rsidR="00DB1DB5">
        <w:rPr>
          <w:rFonts w:ascii="Times New Roman" w:hAnsi="Times New Roman"/>
          <w:sz w:val="28"/>
          <w:szCs w:val="28"/>
        </w:rPr>
        <w:t>м</w:t>
      </w:r>
      <w:r w:rsidR="00421169" w:rsidRPr="004211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униципальное казенное дошкольное образовательное учреждение</w:t>
      </w:r>
      <w:r w:rsidR="00C5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Покатеев</w:t>
      </w:r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</w:t>
      </w:r>
      <w:proofErr w:type="spellEnd"/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детский сад </w:t>
      </w:r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путем присоединения к муниципальному казенному образовательному учреждению </w:t>
      </w:r>
      <w:proofErr w:type="spellStart"/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5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катеевский</w:t>
      </w:r>
      <w:proofErr w:type="spellEnd"/>
      <w:r w:rsidR="00DE6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DB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2CB8" w:rsidRDefault="00712CB8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B8">
        <w:rPr>
          <w:rFonts w:ascii="Times New Roman" w:hAnsi="Times New Roman"/>
          <w:sz w:val="28"/>
          <w:szCs w:val="28"/>
        </w:rPr>
        <w:t>В разрезе отраслевой принадлежности учреждения представлены следующим образом (диаграмма № 1).</w:t>
      </w:r>
    </w:p>
    <w:p w:rsidR="00421169" w:rsidRDefault="00421169" w:rsidP="00526EC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526ECC" w:rsidRDefault="008B6215" w:rsidP="00526EC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6ECC">
        <w:rPr>
          <w:rFonts w:ascii="Times New Roman" w:hAnsi="Times New Roman"/>
          <w:sz w:val="28"/>
          <w:szCs w:val="28"/>
        </w:rPr>
        <w:t xml:space="preserve">иаграмма № 1 </w:t>
      </w:r>
    </w:p>
    <w:p w:rsidR="00526ECC" w:rsidRDefault="00526ECC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E7EAA">
        <w:rPr>
          <w:rFonts w:ascii="Times New Roman" w:hAnsi="Times New Roman"/>
          <w:i/>
          <w:sz w:val="28"/>
          <w:szCs w:val="28"/>
        </w:rPr>
        <w:t>Структура действующих муниципальных учреждений</w:t>
      </w:r>
    </w:p>
    <w:p w:rsidR="008B6215" w:rsidRDefault="007F14AD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7F14AD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592809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14AD" w:rsidRDefault="007F14AD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6ECC" w:rsidRDefault="00526ECC" w:rsidP="00526E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балансе муниципальных учреждений, учитываются основные средства, подлежащие </w:t>
      </w:r>
      <w:r w:rsidR="00191C19">
        <w:rPr>
          <w:rFonts w:ascii="Times New Roman" w:hAnsi="Times New Roman"/>
          <w:sz w:val="28"/>
          <w:szCs w:val="28"/>
        </w:rPr>
        <w:t>Р</w:t>
      </w:r>
      <w:r w:rsidR="00581C5C">
        <w:rPr>
          <w:rFonts w:ascii="Times New Roman" w:hAnsi="Times New Roman"/>
          <w:sz w:val="28"/>
          <w:szCs w:val="28"/>
        </w:rPr>
        <w:t xml:space="preserve">еестровому учету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05D">
        <w:rPr>
          <w:rFonts w:ascii="Times New Roman" w:hAnsi="Times New Roman"/>
          <w:sz w:val="28"/>
          <w:szCs w:val="28"/>
        </w:rPr>
        <w:t xml:space="preserve">всего в </w:t>
      </w:r>
      <w:r>
        <w:rPr>
          <w:rFonts w:ascii="Times New Roman" w:hAnsi="Times New Roman"/>
          <w:sz w:val="28"/>
          <w:szCs w:val="28"/>
        </w:rPr>
        <w:t>сумм</w:t>
      </w:r>
      <w:r w:rsidR="002A40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0062">
        <w:rPr>
          <w:rFonts w:ascii="Times New Roman" w:hAnsi="Times New Roman"/>
          <w:sz w:val="28"/>
          <w:szCs w:val="28"/>
          <w:highlight w:val="yellow"/>
        </w:rPr>
        <w:t>1</w:t>
      </w:r>
      <w:r w:rsidR="00704C4D">
        <w:rPr>
          <w:rFonts w:ascii="Times New Roman" w:hAnsi="Times New Roman"/>
          <w:sz w:val="28"/>
          <w:szCs w:val="28"/>
          <w:highlight w:val="yellow"/>
        </w:rPr>
        <w:t> </w:t>
      </w:r>
      <w:r w:rsidR="00720062">
        <w:rPr>
          <w:rFonts w:ascii="Times New Roman" w:hAnsi="Times New Roman"/>
          <w:sz w:val="28"/>
          <w:szCs w:val="28"/>
          <w:highlight w:val="yellow"/>
        </w:rPr>
        <w:t>0</w:t>
      </w:r>
      <w:r w:rsidR="00704C4D">
        <w:rPr>
          <w:rFonts w:ascii="Times New Roman" w:hAnsi="Times New Roman"/>
          <w:sz w:val="28"/>
          <w:szCs w:val="28"/>
          <w:highlight w:val="yellow"/>
        </w:rPr>
        <w:t>59 043</w:t>
      </w:r>
      <w:r w:rsidR="00720062">
        <w:rPr>
          <w:rFonts w:ascii="Times New Roman" w:hAnsi="Times New Roman"/>
          <w:sz w:val="28"/>
          <w:szCs w:val="28"/>
          <w:highlight w:val="yellow"/>
        </w:rPr>
        <w:t>,</w:t>
      </w:r>
      <w:r w:rsidR="00704C4D">
        <w:rPr>
          <w:rFonts w:ascii="Times New Roman" w:hAnsi="Times New Roman"/>
          <w:sz w:val="28"/>
          <w:szCs w:val="28"/>
          <w:highlight w:val="yellow"/>
        </w:rPr>
        <w:t>3</w:t>
      </w:r>
      <w:r w:rsidRPr="00720062">
        <w:rPr>
          <w:rFonts w:ascii="Times New Roman" w:hAnsi="Times New Roman"/>
          <w:sz w:val="28"/>
          <w:szCs w:val="28"/>
          <w:highlight w:val="yellow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26ECC" w:rsidRDefault="00526ECC" w:rsidP="00526EC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36BE4" w:rsidRDefault="00E36BE4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в Реестре муниципальной собственности учитывается 1 действующее муниципальное предприятие</w:t>
      </w:r>
      <w:r w:rsidR="00E174DE">
        <w:rPr>
          <w:rFonts w:ascii="Times New Roman" w:hAnsi="Times New Roman"/>
          <w:sz w:val="28"/>
          <w:szCs w:val="28"/>
        </w:rPr>
        <w:t xml:space="preserve"> – МУП «Тайшет»</w:t>
      </w:r>
      <w:r>
        <w:rPr>
          <w:rFonts w:ascii="Times New Roman" w:hAnsi="Times New Roman"/>
          <w:sz w:val="28"/>
          <w:szCs w:val="28"/>
        </w:rPr>
        <w:t>.</w:t>
      </w:r>
    </w:p>
    <w:p w:rsidR="00E36BE4" w:rsidRDefault="00E36BE4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балансе муниципального предприятия числятся основные средства, подлежащие реестровому учету, в количестве</w:t>
      </w:r>
      <w:r w:rsidR="0052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200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единиц на сумму-</w:t>
      </w:r>
      <w:r w:rsidR="00720062">
        <w:rPr>
          <w:rFonts w:ascii="Times New Roman" w:hAnsi="Times New Roman"/>
          <w:sz w:val="28"/>
          <w:szCs w:val="28"/>
        </w:rPr>
        <w:t>3500,0</w:t>
      </w:r>
      <w:r w:rsidR="00526EC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29AC" w:rsidRDefault="00E174DE" w:rsidP="00704C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1398">
        <w:rPr>
          <w:rFonts w:ascii="Times New Roman" w:hAnsi="Times New Roman"/>
          <w:sz w:val="28"/>
          <w:szCs w:val="28"/>
        </w:rPr>
        <w:t>В 20</w:t>
      </w:r>
      <w:r w:rsidR="00720062">
        <w:rPr>
          <w:rFonts w:ascii="Times New Roman" w:hAnsi="Times New Roman"/>
          <w:sz w:val="28"/>
          <w:szCs w:val="28"/>
        </w:rPr>
        <w:t>20</w:t>
      </w:r>
      <w:r w:rsidRPr="000F1398">
        <w:rPr>
          <w:rFonts w:ascii="Times New Roman" w:hAnsi="Times New Roman"/>
          <w:sz w:val="28"/>
          <w:szCs w:val="28"/>
        </w:rPr>
        <w:t xml:space="preserve"> году </w:t>
      </w:r>
      <w:r w:rsidR="00704C4D">
        <w:rPr>
          <w:rFonts w:ascii="Times New Roman" w:hAnsi="Times New Roman"/>
          <w:sz w:val="28"/>
          <w:szCs w:val="28"/>
        </w:rPr>
        <w:t>д</w:t>
      </w:r>
      <w:r w:rsidR="00704C4D" w:rsidRPr="00704C4D">
        <w:rPr>
          <w:rFonts w:ascii="Times New Roman" w:hAnsi="Times New Roman"/>
          <w:sz w:val="28"/>
          <w:szCs w:val="28"/>
        </w:rPr>
        <w:t xml:space="preserve">оходы от перечисления части прибыли, </w:t>
      </w:r>
      <w:proofErr w:type="gramStart"/>
      <w:r w:rsidR="00704C4D" w:rsidRPr="00704C4D">
        <w:rPr>
          <w:rFonts w:ascii="Times New Roman" w:hAnsi="Times New Roman"/>
          <w:sz w:val="28"/>
          <w:szCs w:val="28"/>
        </w:rPr>
        <w:t>оста</w:t>
      </w:r>
      <w:r w:rsidR="00581C5C">
        <w:rPr>
          <w:rFonts w:ascii="Times New Roman" w:hAnsi="Times New Roman"/>
          <w:sz w:val="28"/>
          <w:szCs w:val="28"/>
        </w:rPr>
        <w:t>вшаяся</w:t>
      </w:r>
      <w:proofErr w:type="gramEnd"/>
      <w:r w:rsidR="00581C5C">
        <w:rPr>
          <w:rFonts w:ascii="Times New Roman" w:hAnsi="Times New Roman"/>
          <w:sz w:val="28"/>
          <w:szCs w:val="28"/>
        </w:rPr>
        <w:t xml:space="preserve"> </w:t>
      </w:r>
      <w:r w:rsidR="00704C4D" w:rsidRPr="00704C4D">
        <w:rPr>
          <w:rFonts w:ascii="Times New Roman" w:hAnsi="Times New Roman"/>
          <w:sz w:val="28"/>
          <w:szCs w:val="28"/>
        </w:rPr>
        <w:t>после уплаты налогов и иных обязательных платежей муниципального унитарного предприятия «Тайшет» в 2020 году</w:t>
      </w:r>
      <w:r w:rsidR="00704C4D">
        <w:rPr>
          <w:rFonts w:ascii="Times New Roman" w:hAnsi="Times New Roman"/>
          <w:sz w:val="28"/>
          <w:szCs w:val="28"/>
        </w:rPr>
        <w:t xml:space="preserve"> поступили </w:t>
      </w:r>
      <w:r w:rsidR="00704C4D" w:rsidRPr="00704C4D">
        <w:rPr>
          <w:rFonts w:ascii="Times New Roman" w:hAnsi="Times New Roman"/>
          <w:sz w:val="28"/>
          <w:szCs w:val="28"/>
        </w:rPr>
        <w:t>в сумме 161 тыс. рублей</w:t>
      </w:r>
      <w:r w:rsidR="00704C4D">
        <w:rPr>
          <w:rFonts w:ascii="Times New Roman" w:hAnsi="Times New Roman"/>
          <w:sz w:val="28"/>
          <w:szCs w:val="28"/>
        </w:rPr>
        <w:t>.</w:t>
      </w:r>
    </w:p>
    <w:p w:rsidR="00704C4D" w:rsidRPr="00704C4D" w:rsidRDefault="00704C4D" w:rsidP="00704C4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ECC" w:rsidRDefault="00526ECC" w:rsidP="002A405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01.01.202</w:t>
      </w:r>
      <w:r w:rsidR="00704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Реестре муниципальной собственности </w:t>
      </w:r>
      <w:r w:rsidR="002A405D">
        <w:rPr>
          <w:rFonts w:ascii="Times New Roman" w:hAnsi="Times New Roman"/>
          <w:sz w:val="28"/>
          <w:szCs w:val="28"/>
        </w:rPr>
        <w:t xml:space="preserve">числится </w:t>
      </w:r>
      <w:r w:rsidR="002A405D" w:rsidRPr="002A405D">
        <w:rPr>
          <w:rFonts w:ascii="Times New Roman" w:hAnsi="Times New Roman"/>
          <w:sz w:val="28"/>
          <w:szCs w:val="28"/>
        </w:rPr>
        <w:t xml:space="preserve">1 </w:t>
      </w:r>
      <w:r w:rsidR="002A405D">
        <w:rPr>
          <w:rFonts w:ascii="Times New Roman" w:hAnsi="Times New Roman"/>
          <w:sz w:val="28"/>
          <w:szCs w:val="28"/>
        </w:rPr>
        <w:t>к</w:t>
      </w:r>
      <w:r w:rsidR="002A405D" w:rsidRPr="002A405D">
        <w:rPr>
          <w:rFonts w:ascii="Times New Roman" w:hAnsi="Times New Roman"/>
          <w:sz w:val="28"/>
          <w:szCs w:val="28"/>
        </w:rPr>
        <w:t>онцессионное соглашение на объекты водоснабжения и технически связанные с ними объекты п. Абан</w:t>
      </w:r>
      <w:r w:rsidR="002A405D">
        <w:rPr>
          <w:rFonts w:ascii="Times New Roman" w:hAnsi="Times New Roman"/>
          <w:sz w:val="28"/>
          <w:szCs w:val="28"/>
        </w:rPr>
        <w:t xml:space="preserve"> и </w:t>
      </w:r>
      <w:r w:rsidR="00704C4D">
        <w:rPr>
          <w:rFonts w:ascii="Times New Roman" w:hAnsi="Times New Roman"/>
          <w:sz w:val="28"/>
          <w:szCs w:val="28"/>
        </w:rPr>
        <w:t>35</w:t>
      </w:r>
      <w:r w:rsidR="00B15C20">
        <w:rPr>
          <w:rFonts w:ascii="Times New Roman" w:hAnsi="Times New Roman"/>
          <w:sz w:val="28"/>
          <w:szCs w:val="28"/>
        </w:rPr>
        <w:t xml:space="preserve"> </w:t>
      </w:r>
      <w:r w:rsidR="002A405D">
        <w:rPr>
          <w:rFonts w:ascii="Times New Roman" w:hAnsi="Times New Roman"/>
          <w:sz w:val="28"/>
          <w:szCs w:val="28"/>
        </w:rPr>
        <w:t>д</w:t>
      </w:r>
      <w:r w:rsidR="00B15C20">
        <w:rPr>
          <w:rFonts w:ascii="Times New Roman" w:hAnsi="Times New Roman"/>
          <w:sz w:val="28"/>
          <w:szCs w:val="28"/>
        </w:rPr>
        <w:t>оговор</w:t>
      </w:r>
      <w:r w:rsidR="00384A30">
        <w:rPr>
          <w:rFonts w:ascii="Times New Roman" w:hAnsi="Times New Roman"/>
          <w:sz w:val="28"/>
          <w:szCs w:val="28"/>
        </w:rPr>
        <w:t>ов</w:t>
      </w:r>
      <w:r w:rsidR="00B15C20">
        <w:rPr>
          <w:rFonts w:ascii="Times New Roman" w:hAnsi="Times New Roman"/>
          <w:sz w:val="28"/>
          <w:szCs w:val="28"/>
        </w:rPr>
        <w:t xml:space="preserve"> аренды</w:t>
      </w:r>
      <w:r w:rsidR="003D55D3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B15C20">
        <w:rPr>
          <w:rFonts w:ascii="Times New Roman" w:hAnsi="Times New Roman"/>
          <w:sz w:val="28"/>
          <w:szCs w:val="28"/>
        </w:rPr>
        <w:t>,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15C20" w:rsidRDefault="00256D0A" w:rsidP="002A405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4C4D">
        <w:rPr>
          <w:rFonts w:ascii="Times New Roman" w:hAnsi="Times New Roman"/>
          <w:sz w:val="28"/>
          <w:szCs w:val="28"/>
        </w:rPr>
        <w:t>3</w:t>
      </w:r>
      <w:r w:rsidR="002A405D">
        <w:rPr>
          <w:rFonts w:ascii="Times New Roman" w:hAnsi="Times New Roman"/>
          <w:sz w:val="28"/>
          <w:szCs w:val="28"/>
        </w:rPr>
        <w:t xml:space="preserve"> -</w:t>
      </w:r>
      <w:r w:rsidR="00B15C20">
        <w:rPr>
          <w:rFonts w:ascii="Times New Roman" w:hAnsi="Times New Roman"/>
          <w:sz w:val="28"/>
          <w:szCs w:val="28"/>
        </w:rPr>
        <w:t xml:space="preserve"> договор</w:t>
      </w:r>
      <w:r w:rsidR="00384A30">
        <w:rPr>
          <w:rFonts w:ascii="Times New Roman" w:hAnsi="Times New Roman"/>
          <w:sz w:val="28"/>
          <w:szCs w:val="28"/>
        </w:rPr>
        <w:t>ов</w:t>
      </w:r>
      <w:r w:rsidR="00B15C20">
        <w:rPr>
          <w:rFonts w:ascii="Times New Roman" w:hAnsi="Times New Roman"/>
          <w:sz w:val="28"/>
          <w:szCs w:val="28"/>
        </w:rPr>
        <w:t xml:space="preserve"> аренды нежилых помещений, общей площадью </w:t>
      </w:r>
      <w:r w:rsidR="00704C4D">
        <w:rPr>
          <w:rFonts w:ascii="Times New Roman" w:hAnsi="Times New Roman"/>
          <w:sz w:val="28"/>
          <w:szCs w:val="28"/>
        </w:rPr>
        <w:t>1652,7</w:t>
      </w:r>
      <w:r w:rsidR="00B15C20">
        <w:rPr>
          <w:rFonts w:ascii="Times New Roman" w:hAnsi="Times New Roman"/>
          <w:sz w:val="28"/>
          <w:szCs w:val="28"/>
        </w:rPr>
        <w:t xml:space="preserve"> кв.м.;</w:t>
      </w:r>
    </w:p>
    <w:p w:rsidR="00526ECC" w:rsidRDefault="00C35221" w:rsidP="002A405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55D3">
        <w:rPr>
          <w:rFonts w:ascii="Times New Roman" w:hAnsi="Times New Roman"/>
          <w:sz w:val="28"/>
          <w:szCs w:val="28"/>
        </w:rPr>
        <w:t xml:space="preserve">19 </w:t>
      </w:r>
      <w:r w:rsidR="002A405D">
        <w:rPr>
          <w:rFonts w:ascii="Times New Roman" w:hAnsi="Times New Roman"/>
          <w:sz w:val="28"/>
          <w:szCs w:val="28"/>
        </w:rPr>
        <w:t xml:space="preserve">- </w:t>
      </w:r>
      <w:r w:rsidR="003D55D3">
        <w:rPr>
          <w:rFonts w:ascii="Times New Roman" w:hAnsi="Times New Roman"/>
          <w:sz w:val="28"/>
          <w:szCs w:val="28"/>
        </w:rPr>
        <w:t>договоров аренды на теплоснабжение;</w:t>
      </w:r>
    </w:p>
    <w:p w:rsidR="003D55D3" w:rsidRDefault="003D55D3" w:rsidP="002A405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</w:t>
      </w:r>
      <w:r w:rsidR="002A40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договор аренды на электроснабжение;</w:t>
      </w:r>
    </w:p>
    <w:p w:rsidR="003D55D3" w:rsidRDefault="003D55D3" w:rsidP="002A405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2A405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договора аренды на движимое имущество. </w:t>
      </w:r>
    </w:p>
    <w:p w:rsidR="003D55D3" w:rsidRDefault="00581C5C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55D3">
        <w:rPr>
          <w:rFonts w:ascii="Times New Roman" w:hAnsi="Times New Roman"/>
          <w:sz w:val="28"/>
          <w:szCs w:val="28"/>
        </w:rPr>
        <w:t xml:space="preserve">Динамика </w:t>
      </w:r>
      <w:proofErr w:type="gramStart"/>
      <w:r w:rsidR="003D55D3">
        <w:rPr>
          <w:rFonts w:ascii="Times New Roman" w:hAnsi="Times New Roman"/>
          <w:sz w:val="28"/>
          <w:szCs w:val="28"/>
        </w:rPr>
        <w:t>изменения количества договоров аренды муниципального имущества</w:t>
      </w:r>
      <w:proofErr w:type="gramEnd"/>
      <w:r w:rsidR="003D55D3">
        <w:rPr>
          <w:rFonts w:ascii="Times New Roman" w:hAnsi="Times New Roman"/>
          <w:sz w:val="28"/>
          <w:szCs w:val="28"/>
        </w:rPr>
        <w:t xml:space="preserve"> и арендуемых площадей, по которым поступали денежные средства в </w:t>
      </w:r>
      <w:r w:rsidR="003129AC">
        <w:rPr>
          <w:rFonts w:ascii="Times New Roman" w:hAnsi="Times New Roman"/>
          <w:sz w:val="28"/>
          <w:szCs w:val="28"/>
        </w:rPr>
        <w:t>районный бюджет</w:t>
      </w:r>
      <w:r w:rsidR="003D55D3">
        <w:rPr>
          <w:rFonts w:ascii="Times New Roman" w:hAnsi="Times New Roman"/>
          <w:sz w:val="28"/>
          <w:szCs w:val="28"/>
        </w:rPr>
        <w:t>, приведены в диаграмме №2.</w:t>
      </w:r>
    </w:p>
    <w:p w:rsidR="003129AC" w:rsidRDefault="003129AC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7EAA" w:rsidRDefault="009E7EAA" w:rsidP="009E7EA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 2</w:t>
      </w:r>
    </w:p>
    <w:p w:rsidR="009E7EAA" w:rsidRDefault="009E7EAA" w:rsidP="001556D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E7EAA">
        <w:rPr>
          <w:rFonts w:ascii="Times New Roman" w:hAnsi="Times New Roman"/>
          <w:i/>
          <w:sz w:val="28"/>
          <w:szCs w:val="28"/>
        </w:rPr>
        <w:t xml:space="preserve">Динамика </w:t>
      </w:r>
      <w:proofErr w:type="gramStart"/>
      <w:r w:rsidRPr="009E7EAA">
        <w:rPr>
          <w:rFonts w:ascii="Times New Roman" w:hAnsi="Times New Roman"/>
          <w:i/>
          <w:sz w:val="28"/>
          <w:szCs w:val="28"/>
        </w:rPr>
        <w:t>изменения количес</w:t>
      </w:r>
      <w:r>
        <w:rPr>
          <w:rFonts w:ascii="Times New Roman" w:hAnsi="Times New Roman"/>
          <w:i/>
          <w:sz w:val="28"/>
          <w:szCs w:val="28"/>
        </w:rPr>
        <w:t>т</w:t>
      </w:r>
      <w:r w:rsidRPr="009E7EAA">
        <w:rPr>
          <w:rFonts w:ascii="Times New Roman" w:hAnsi="Times New Roman"/>
          <w:i/>
          <w:sz w:val="28"/>
          <w:szCs w:val="28"/>
        </w:rPr>
        <w:t>ва договоров аренды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9E7EAA">
        <w:rPr>
          <w:rFonts w:ascii="Times New Roman" w:hAnsi="Times New Roman"/>
          <w:i/>
          <w:sz w:val="28"/>
          <w:szCs w:val="28"/>
        </w:rPr>
        <w:t>пального имущества</w:t>
      </w:r>
      <w:proofErr w:type="gramEnd"/>
      <w:r w:rsidRPr="009E7EAA">
        <w:rPr>
          <w:rFonts w:ascii="Times New Roman" w:hAnsi="Times New Roman"/>
          <w:i/>
          <w:sz w:val="28"/>
          <w:szCs w:val="28"/>
        </w:rPr>
        <w:t xml:space="preserve"> и арендуемых площадей</w:t>
      </w:r>
    </w:p>
    <w:p w:rsidR="00736CDF" w:rsidRPr="009E7EAA" w:rsidRDefault="00736CDF" w:rsidP="001556D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D55D3" w:rsidRDefault="00736CDF" w:rsidP="00712CB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C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2975"/>
            <wp:effectExtent l="19050" t="0" r="22225" b="51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2CB8" w:rsidRDefault="00712CB8" w:rsidP="00712CB8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5E1BC7" w:rsidRDefault="005E1BC7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7C9" w:rsidRDefault="00256D0A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договоров аренды </w:t>
      </w:r>
      <w:r w:rsidR="00FB67C9">
        <w:rPr>
          <w:rFonts w:ascii="Times New Roman" w:hAnsi="Times New Roman"/>
          <w:sz w:val="28"/>
          <w:szCs w:val="28"/>
        </w:rPr>
        <w:t xml:space="preserve">и арендуемых площадей </w:t>
      </w:r>
      <w:r>
        <w:rPr>
          <w:rFonts w:ascii="Times New Roman" w:hAnsi="Times New Roman"/>
          <w:sz w:val="28"/>
          <w:szCs w:val="28"/>
        </w:rPr>
        <w:t>относительно 201</w:t>
      </w:r>
      <w:r w:rsidR="00736C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B67C9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>расторжени</w:t>
      </w:r>
      <w:r w:rsidR="00FB67C9">
        <w:rPr>
          <w:rFonts w:ascii="Times New Roman" w:hAnsi="Times New Roman"/>
          <w:sz w:val="28"/>
          <w:szCs w:val="28"/>
        </w:rPr>
        <w:t xml:space="preserve">ем и не заключением договоров аренды </w:t>
      </w:r>
      <w:proofErr w:type="gramStart"/>
      <w:r w:rsidR="00FB67C9">
        <w:rPr>
          <w:rFonts w:ascii="Times New Roman" w:hAnsi="Times New Roman"/>
          <w:sz w:val="28"/>
          <w:szCs w:val="28"/>
        </w:rPr>
        <w:t>на новый срок с арендаторами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56DC">
        <w:rPr>
          <w:rFonts w:ascii="Times New Roman" w:hAnsi="Times New Roman"/>
          <w:sz w:val="28"/>
          <w:szCs w:val="28"/>
        </w:rPr>
        <w:t xml:space="preserve">нежилые </w:t>
      </w:r>
      <w:r>
        <w:rPr>
          <w:rFonts w:ascii="Times New Roman" w:hAnsi="Times New Roman"/>
          <w:sz w:val="28"/>
          <w:szCs w:val="28"/>
        </w:rPr>
        <w:t xml:space="preserve">помещения расположенные </w:t>
      </w:r>
      <w:r w:rsidR="00FB67C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по адресу</w:t>
      </w:r>
      <w:proofErr w:type="gramEnd"/>
      <w:r w:rsidR="001556D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п. Абан, ул. Пионерская 2</w:t>
      </w:r>
      <w:r w:rsidR="00736CDF">
        <w:rPr>
          <w:rFonts w:ascii="Times New Roman" w:hAnsi="Times New Roman"/>
          <w:sz w:val="28"/>
          <w:szCs w:val="28"/>
        </w:rPr>
        <w:t>, заключением на объекты коммунальной инфраструктуры концессионного соглашения.</w:t>
      </w:r>
      <w:r w:rsidR="00FB67C9">
        <w:rPr>
          <w:rFonts w:ascii="Times New Roman" w:hAnsi="Times New Roman"/>
          <w:sz w:val="28"/>
          <w:szCs w:val="28"/>
        </w:rPr>
        <w:t xml:space="preserve"> </w:t>
      </w:r>
    </w:p>
    <w:p w:rsidR="00736CDF" w:rsidRDefault="00736CDF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183" w:rsidRDefault="003F6183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отчетный период</w:t>
      </w:r>
      <w:r w:rsidR="002A405D">
        <w:rPr>
          <w:rFonts w:ascii="Times New Roman" w:hAnsi="Times New Roman"/>
          <w:sz w:val="28"/>
          <w:szCs w:val="28"/>
        </w:rPr>
        <w:t xml:space="preserve"> заключено</w:t>
      </w:r>
      <w:r>
        <w:rPr>
          <w:rFonts w:ascii="Times New Roman" w:hAnsi="Times New Roman"/>
          <w:sz w:val="28"/>
          <w:szCs w:val="28"/>
        </w:rPr>
        <w:t>:</w:t>
      </w:r>
    </w:p>
    <w:p w:rsidR="002A405D" w:rsidRDefault="002A405D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05D">
        <w:rPr>
          <w:rFonts w:ascii="Times New Roman" w:hAnsi="Times New Roman"/>
          <w:sz w:val="28"/>
          <w:szCs w:val="28"/>
        </w:rPr>
        <w:lastRenderedPageBreak/>
        <w:t xml:space="preserve">1 </w:t>
      </w:r>
      <w:r>
        <w:rPr>
          <w:rFonts w:ascii="Times New Roman" w:hAnsi="Times New Roman"/>
          <w:sz w:val="28"/>
          <w:szCs w:val="28"/>
        </w:rPr>
        <w:t>к</w:t>
      </w:r>
      <w:r w:rsidRPr="002A405D">
        <w:rPr>
          <w:rFonts w:ascii="Times New Roman" w:hAnsi="Times New Roman"/>
          <w:sz w:val="28"/>
          <w:szCs w:val="28"/>
        </w:rPr>
        <w:t>онцессионное соглашение на объекты водоснабжения и технически связанные с ними объекты п. Абан</w:t>
      </w:r>
      <w:r>
        <w:rPr>
          <w:rFonts w:ascii="Times New Roman" w:hAnsi="Times New Roman"/>
          <w:sz w:val="28"/>
          <w:szCs w:val="28"/>
        </w:rPr>
        <w:t>;</w:t>
      </w:r>
    </w:p>
    <w:p w:rsidR="00EE71FE" w:rsidRDefault="00E11863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F6183" w:rsidRPr="00671D0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F6183">
        <w:rPr>
          <w:rFonts w:ascii="Times New Roman" w:hAnsi="Times New Roman"/>
          <w:sz w:val="28"/>
          <w:szCs w:val="28"/>
        </w:rPr>
        <w:t>договор</w:t>
      </w:r>
      <w:r w:rsidR="00AA6304">
        <w:rPr>
          <w:rFonts w:ascii="Times New Roman" w:hAnsi="Times New Roman"/>
          <w:sz w:val="28"/>
          <w:szCs w:val="28"/>
        </w:rPr>
        <w:t>ов</w:t>
      </w:r>
      <w:r w:rsidR="003F6183">
        <w:rPr>
          <w:rFonts w:ascii="Times New Roman" w:hAnsi="Times New Roman"/>
          <w:sz w:val="28"/>
          <w:szCs w:val="28"/>
        </w:rPr>
        <w:t xml:space="preserve"> аренды </w:t>
      </w:r>
      <w:r w:rsidR="00256D0A">
        <w:rPr>
          <w:rFonts w:ascii="Times New Roman" w:hAnsi="Times New Roman"/>
          <w:sz w:val="28"/>
          <w:szCs w:val="28"/>
        </w:rPr>
        <w:t>муниципального имущества</w:t>
      </w:r>
      <w:r w:rsidR="00EE71FE">
        <w:rPr>
          <w:rFonts w:ascii="Times New Roman" w:hAnsi="Times New Roman"/>
          <w:sz w:val="28"/>
          <w:szCs w:val="28"/>
        </w:rPr>
        <w:t>;</w:t>
      </w:r>
      <w:r w:rsidR="003F6183">
        <w:rPr>
          <w:rFonts w:ascii="Times New Roman" w:hAnsi="Times New Roman"/>
          <w:sz w:val="28"/>
          <w:szCs w:val="28"/>
        </w:rPr>
        <w:t xml:space="preserve"> </w:t>
      </w:r>
    </w:p>
    <w:p w:rsidR="00EE71FE" w:rsidRPr="00EE71FE" w:rsidRDefault="00E11863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>дополнительных</w:t>
      </w:r>
      <w:proofErr w:type="gramEnd"/>
      <w:r w:rsidR="00EE71FE" w:rsidRPr="00EE71FE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соглашения к договорам аренды на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предоставление рассрочки по оплате за тепловые сети и котельные.</w:t>
      </w:r>
    </w:p>
    <w:p w:rsidR="003F6183" w:rsidRDefault="00DB1DB5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огласовано </w:t>
      </w:r>
      <w:r w:rsidR="009679A4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контракт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муниципальными 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 xml:space="preserve">бюджетными 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EE71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F6183">
        <w:rPr>
          <w:rFonts w:ascii="Times New Roman" w:hAnsi="Times New Roman"/>
          <w:color w:val="000000" w:themeColor="text1"/>
          <w:sz w:val="28"/>
          <w:szCs w:val="28"/>
        </w:rPr>
        <w:t xml:space="preserve"> аренду </w:t>
      </w:r>
      <w:r w:rsidR="00EE71FE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имущества, закрепленного за ними на праве оперативного управления.</w:t>
      </w:r>
    </w:p>
    <w:p w:rsidR="009E6344" w:rsidRDefault="00EE71FE" w:rsidP="003604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C">
        <w:rPr>
          <w:rFonts w:ascii="Times New Roman" w:hAnsi="Times New Roman"/>
          <w:color w:val="000000" w:themeColor="text1"/>
          <w:sz w:val="28"/>
          <w:szCs w:val="28"/>
        </w:rPr>
        <w:t>По итогам 20</w:t>
      </w:r>
      <w:r w:rsidR="00E1186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556DC">
        <w:rPr>
          <w:rFonts w:ascii="Times New Roman" w:hAnsi="Times New Roman"/>
          <w:color w:val="000000" w:themeColor="text1"/>
          <w:sz w:val="28"/>
          <w:szCs w:val="28"/>
        </w:rPr>
        <w:t xml:space="preserve"> года в районный бюджет по договорам аренды муниципального нежилого фонда поступили денежные средства</w:t>
      </w:r>
      <w:r w:rsidR="009E6344" w:rsidRPr="001556DC">
        <w:rPr>
          <w:rFonts w:ascii="Times New Roman" w:hAnsi="Times New Roman"/>
          <w:color w:val="000000" w:themeColor="text1"/>
          <w:sz w:val="28"/>
          <w:szCs w:val="28"/>
        </w:rPr>
        <w:t xml:space="preserve"> в сумме</w:t>
      </w:r>
      <w:r w:rsidR="001848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6454">
        <w:rPr>
          <w:rFonts w:ascii="Times New Roman" w:hAnsi="Times New Roman"/>
          <w:color w:val="000000" w:themeColor="text1"/>
          <w:sz w:val="28"/>
          <w:szCs w:val="28"/>
        </w:rPr>
        <w:t>7570,0</w:t>
      </w:r>
      <w:r w:rsidR="00184804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157A28">
        <w:rPr>
          <w:rFonts w:ascii="Times New Roman" w:hAnsi="Times New Roman"/>
          <w:color w:val="000000" w:themeColor="text1"/>
          <w:sz w:val="28"/>
          <w:szCs w:val="28"/>
        </w:rPr>
        <w:t>лей.</w:t>
      </w:r>
    </w:p>
    <w:p w:rsidR="00157A28" w:rsidRDefault="00157A28" w:rsidP="003604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от сдачи в аренду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имущества, закрепленного за бюджетными учреждениями на праве оперативного управления в 20</w:t>
      </w:r>
      <w:r w:rsidR="00AB6454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CB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174,3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</w:t>
      </w:r>
    </w:p>
    <w:p w:rsidR="00C945C6" w:rsidRPr="001556DC" w:rsidRDefault="00C945C6" w:rsidP="00EE71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t xml:space="preserve">Динамика поступления </w:t>
      </w:r>
      <w:proofErr w:type="gramStart"/>
      <w:r w:rsidRPr="001556DC">
        <w:rPr>
          <w:rFonts w:ascii="Times New Roman" w:hAnsi="Times New Roman"/>
          <w:sz w:val="28"/>
          <w:szCs w:val="28"/>
        </w:rPr>
        <w:t>денежных</w:t>
      </w:r>
      <w:proofErr w:type="gramEnd"/>
      <w:r w:rsidRPr="001556DC">
        <w:rPr>
          <w:rFonts w:ascii="Times New Roman" w:hAnsi="Times New Roman"/>
          <w:sz w:val="28"/>
          <w:szCs w:val="28"/>
        </w:rPr>
        <w:t xml:space="preserve"> средства от сдачи в аренду муниципального имущества приведена на диаграмме №3.</w:t>
      </w:r>
    </w:p>
    <w:p w:rsidR="00C945C6" w:rsidRDefault="00C945C6" w:rsidP="00EE7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5C6" w:rsidRDefault="00C945C6" w:rsidP="00C945C6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t>Диаграмма №3</w:t>
      </w:r>
    </w:p>
    <w:p w:rsidR="00C945C6" w:rsidRDefault="00C945C6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556DC">
        <w:rPr>
          <w:rFonts w:ascii="Times New Roman" w:hAnsi="Times New Roman"/>
          <w:i/>
          <w:sz w:val="28"/>
          <w:szCs w:val="28"/>
        </w:rPr>
        <w:t>Динамика поступлений денежных средств от сдачи в аренду муниципального имущества</w:t>
      </w:r>
    </w:p>
    <w:p w:rsidR="001C17F6" w:rsidRDefault="001C17F6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21FBE" w:rsidRPr="001556DC" w:rsidRDefault="00421FBE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21FBE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43575" cy="342900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804" w:rsidRPr="001556DC" w:rsidRDefault="00184804" w:rsidP="00C945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E71FE" w:rsidRDefault="00EE71FE" w:rsidP="003F61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D639A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Приватизация жилищного фонда</w:t>
      </w:r>
    </w:p>
    <w:p w:rsidR="004F5798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заключенных соглашений </w:t>
      </w:r>
      <w:r w:rsidRPr="00A930AB">
        <w:rPr>
          <w:rFonts w:ascii="Times New Roman" w:hAnsi="Times New Roman"/>
          <w:sz w:val="28"/>
          <w:szCs w:val="28"/>
        </w:rPr>
        <w:t>о передаче поселени</w:t>
      </w:r>
      <w:r>
        <w:rPr>
          <w:rFonts w:ascii="Times New Roman" w:hAnsi="Times New Roman"/>
          <w:sz w:val="28"/>
          <w:szCs w:val="28"/>
        </w:rPr>
        <w:t>ями</w:t>
      </w:r>
      <w:r w:rsidR="00DB1DB5">
        <w:rPr>
          <w:rFonts w:ascii="Times New Roman" w:hAnsi="Times New Roman"/>
          <w:sz w:val="28"/>
          <w:szCs w:val="28"/>
        </w:rPr>
        <w:t xml:space="preserve"> района </w:t>
      </w:r>
      <w:r w:rsidRPr="00A930AB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0AB">
        <w:rPr>
          <w:rFonts w:ascii="Times New Roman" w:hAnsi="Times New Roman"/>
          <w:sz w:val="28"/>
          <w:szCs w:val="28"/>
        </w:rPr>
        <w:t>по решению вопросов местного значения муниципальному району</w:t>
      </w:r>
      <w:r w:rsidR="00671321">
        <w:rPr>
          <w:rFonts w:ascii="Times New Roman" w:hAnsi="Times New Roman"/>
          <w:sz w:val="28"/>
          <w:szCs w:val="28"/>
        </w:rPr>
        <w:t>,</w:t>
      </w:r>
      <w:r w:rsidRPr="007B6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7B636C">
        <w:rPr>
          <w:rFonts w:ascii="Times New Roman" w:eastAsia="Calibri" w:hAnsi="Times New Roman"/>
          <w:sz w:val="28"/>
          <w:szCs w:val="28"/>
        </w:rPr>
        <w:t xml:space="preserve">приватизации муниципального жилищного </w:t>
      </w:r>
      <w:r w:rsidRPr="007B636C">
        <w:rPr>
          <w:rFonts w:ascii="Times New Roman" w:eastAsia="Calibri" w:hAnsi="Times New Roman"/>
          <w:sz w:val="28"/>
          <w:szCs w:val="28"/>
        </w:rPr>
        <w:lastRenderedPageBreak/>
        <w:t>фонда, ведения архива приватизированного жилищного фонда, выдачи справок об участии в приватизации жилищного фонда</w:t>
      </w:r>
      <w:r>
        <w:rPr>
          <w:rFonts w:ascii="Times New Roman" w:eastAsia="Calibri" w:hAnsi="Times New Roman"/>
          <w:sz w:val="28"/>
          <w:szCs w:val="28"/>
        </w:rPr>
        <w:t>, РОУМИ в 20</w:t>
      </w:r>
      <w:r w:rsidR="00AB6454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году:</w:t>
      </w: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заключено договоров </w:t>
      </w:r>
      <w:r w:rsidR="00DB1DB5">
        <w:rPr>
          <w:rFonts w:ascii="Times New Roman" w:eastAsia="Calibri" w:hAnsi="Times New Roman"/>
          <w:sz w:val="28"/>
          <w:szCs w:val="28"/>
        </w:rPr>
        <w:t xml:space="preserve">передачи </w:t>
      </w:r>
      <w:r>
        <w:rPr>
          <w:rFonts w:ascii="Times New Roman" w:eastAsia="Calibri" w:hAnsi="Times New Roman"/>
          <w:sz w:val="28"/>
          <w:szCs w:val="28"/>
        </w:rPr>
        <w:t>жилых помещений - 1</w:t>
      </w:r>
      <w:r w:rsidR="00AB6454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F5798" w:rsidRDefault="004F5798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выдано справок об участии (не участии) в приватизации – </w:t>
      </w:r>
      <w:r w:rsidR="00AB6454">
        <w:rPr>
          <w:rFonts w:ascii="Times New Roman" w:eastAsia="Calibri" w:hAnsi="Times New Roman"/>
          <w:sz w:val="28"/>
          <w:szCs w:val="28"/>
        </w:rPr>
        <w:t>58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61AE2" w:rsidRDefault="00561AE2" w:rsidP="004F579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873FBE" w:rsidRPr="001556DC" w:rsidRDefault="00873FBE" w:rsidP="00873F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56DC">
        <w:rPr>
          <w:rFonts w:ascii="Times New Roman" w:hAnsi="Times New Roman"/>
          <w:sz w:val="28"/>
          <w:szCs w:val="28"/>
        </w:rPr>
        <w:t xml:space="preserve">Динамика </w:t>
      </w:r>
      <w:r>
        <w:rPr>
          <w:rFonts w:ascii="Times New Roman" w:hAnsi="Times New Roman"/>
          <w:sz w:val="28"/>
          <w:szCs w:val="28"/>
        </w:rPr>
        <w:t xml:space="preserve">приватизации жилого фонда </w:t>
      </w:r>
      <w:r w:rsidRPr="001556DC">
        <w:rPr>
          <w:rFonts w:ascii="Times New Roman" w:hAnsi="Times New Roman"/>
          <w:sz w:val="28"/>
          <w:szCs w:val="28"/>
        </w:rPr>
        <w:t xml:space="preserve"> приведена на диаграмме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556DC">
        <w:rPr>
          <w:rFonts w:ascii="Times New Roman" w:hAnsi="Times New Roman"/>
          <w:sz w:val="28"/>
          <w:szCs w:val="28"/>
        </w:rPr>
        <w:t>.</w:t>
      </w:r>
    </w:p>
    <w:p w:rsidR="004F5798" w:rsidRDefault="004F5798" w:rsidP="004F579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3FBE" w:rsidRDefault="00873FBE" w:rsidP="00873F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56DC">
        <w:rPr>
          <w:rFonts w:ascii="Times New Roman" w:hAnsi="Times New Roman"/>
          <w:sz w:val="28"/>
          <w:szCs w:val="28"/>
        </w:rPr>
        <w:t>иаграмм</w:t>
      </w:r>
      <w:r>
        <w:rPr>
          <w:rFonts w:ascii="Times New Roman" w:hAnsi="Times New Roman"/>
          <w:sz w:val="28"/>
          <w:szCs w:val="28"/>
        </w:rPr>
        <w:t>а</w:t>
      </w:r>
      <w:r w:rsidRPr="001556D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1556DC">
        <w:rPr>
          <w:rFonts w:ascii="Times New Roman" w:hAnsi="Times New Roman"/>
          <w:sz w:val="28"/>
          <w:szCs w:val="28"/>
        </w:rPr>
        <w:t>.</w:t>
      </w:r>
    </w:p>
    <w:p w:rsidR="00075024" w:rsidRPr="001556DC" w:rsidRDefault="00075024" w:rsidP="00873F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73FBE" w:rsidRDefault="00873FBE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73FBE">
        <w:rPr>
          <w:rFonts w:ascii="Times New Roman" w:hAnsi="Times New Roman"/>
          <w:i/>
          <w:sz w:val="28"/>
          <w:szCs w:val="28"/>
        </w:rPr>
        <w:t>Динамика приватизации жилого фонда</w:t>
      </w:r>
    </w:p>
    <w:p w:rsidR="00075024" w:rsidRDefault="00075024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075024" w:rsidRDefault="00075024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75024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76875" cy="357187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3FBE" w:rsidRPr="00873FBE" w:rsidRDefault="00873FBE" w:rsidP="00873FB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184804" w:rsidRDefault="00184804" w:rsidP="00ED639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2CB8" w:rsidRPr="004002B4" w:rsidRDefault="00712CB8" w:rsidP="000126B4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4002B4">
        <w:rPr>
          <w:rFonts w:ascii="Times New Roman" w:hAnsi="Times New Roman"/>
          <w:sz w:val="28"/>
          <w:szCs w:val="28"/>
        </w:rPr>
        <w:t>УПРАВЛЕНИЕ И РАСПОРЯЖЕНИЕ ЗЕМЛ</w:t>
      </w:r>
      <w:r w:rsidR="00F007F6" w:rsidRPr="004002B4">
        <w:rPr>
          <w:rFonts w:ascii="Times New Roman" w:hAnsi="Times New Roman"/>
          <w:sz w:val="28"/>
          <w:szCs w:val="28"/>
        </w:rPr>
        <w:t>ЬНЫМИ УЧАСТКАМИ АБАНСКОГО РАЙОНА</w:t>
      </w:r>
    </w:p>
    <w:p w:rsidR="00FC6AA5" w:rsidRPr="004002B4" w:rsidRDefault="00FC6AA5" w:rsidP="00FC6AA5">
      <w:pPr>
        <w:pStyle w:val="a5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FC6AA5" w:rsidRPr="004002B4" w:rsidRDefault="00FC6AA5" w:rsidP="00FC6AA5">
      <w:pPr>
        <w:pStyle w:val="a5"/>
        <w:spacing w:after="0" w:line="240" w:lineRule="auto"/>
        <w:ind w:left="525"/>
        <w:jc w:val="center"/>
        <w:rPr>
          <w:rFonts w:ascii="Times New Roman" w:hAnsi="Times New Roman"/>
          <w:sz w:val="28"/>
          <w:szCs w:val="28"/>
        </w:rPr>
      </w:pPr>
      <w:r w:rsidRPr="004002B4">
        <w:rPr>
          <w:rFonts w:ascii="Times New Roman" w:hAnsi="Times New Roman"/>
          <w:sz w:val="28"/>
          <w:szCs w:val="28"/>
        </w:rPr>
        <w:t>Формирование земельных участков</w:t>
      </w:r>
    </w:p>
    <w:p w:rsidR="00C17EDE" w:rsidRDefault="00C17EDE" w:rsidP="00712CB8">
      <w:pPr>
        <w:pStyle w:val="a5"/>
        <w:spacing w:after="0" w:line="240" w:lineRule="auto"/>
        <w:ind w:left="525"/>
        <w:jc w:val="center"/>
      </w:pPr>
    </w:p>
    <w:p w:rsidR="00642AE1" w:rsidRDefault="00207B1E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В  результате работ по формированию земельных участков за период 20</w:t>
      </w:r>
      <w:r w:rsidR="00AB6454">
        <w:rPr>
          <w:rFonts w:ascii="Times New Roman" w:hAnsi="Times New Roman"/>
          <w:sz w:val="28"/>
          <w:szCs w:val="28"/>
        </w:rPr>
        <w:t>20</w:t>
      </w:r>
      <w:r w:rsidRPr="00FC44B9">
        <w:rPr>
          <w:rFonts w:ascii="Times New Roman" w:hAnsi="Times New Roman"/>
          <w:sz w:val="28"/>
          <w:szCs w:val="28"/>
        </w:rPr>
        <w:t xml:space="preserve"> года</w:t>
      </w:r>
      <w:r w:rsidR="00642AE1">
        <w:rPr>
          <w:rFonts w:ascii="Times New Roman" w:hAnsi="Times New Roman"/>
          <w:sz w:val="28"/>
          <w:szCs w:val="28"/>
        </w:rPr>
        <w:t>:</w:t>
      </w:r>
    </w:p>
    <w:p w:rsidR="00207B1E" w:rsidRPr="00FC44B9" w:rsidRDefault="00642AE1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07B1E" w:rsidRPr="00FC44B9">
        <w:rPr>
          <w:rFonts w:ascii="Times New Roman" w:hAnsi="Times New Roman"/>
          <w:sz w:val="28"/>
          <w:szCs w:val="28"/>
        </w:rPr>
        <w:t xml:space="preserve"> утверждено </w:t>
      </w:r>
      <w:r w:rsidR="00AB6454">
        <w:rPr>
          <w:rFonts w:ascii="Times New Roman" w:hAnsi="Times New Roman"/>
          <w:sz w:val="28"/>
          <w:szCs w:val="28"/>
        </w:rPr>
        <w:t>57</w:t>
      </w:r>
      <w:r w:rsidR="00207B1E" w:rsidRPr="00FC44B9">
        <w:rPr>
          <w:rFonts w:ascii="Times New Roman" w:hAnsi="Times New Roman"/>
          <w:sz w:val="28"/>
          <w:szCs w:val="28"/>
        </w:rPr>
        <w:t xml:space="preserve"> схем расположения земельных участков на кадастровом плане территории</w:t>
      </w:r>
      <w:r w:rsidR="003462A7">
        <w:rPr>
          <w:rFonts w:ascii="Times New Roman" w:hAnsi="Times New Roman"/>
          <w:sz w:val="28"/>
          <w:szCs w:val="28"/>
        </w:rPr>
        <w:t xml:space="preserve"> общей площадью -</w:t>
      </w:r>
      <w:r w:rsidR="00351BD0">
        <w:rPr>
          <w:rFonts w:ascii="Times New Roman" w:hAnsi="Times New Roman"/>
          <w:sz w:val="28"/>
          <w:szCs w:val="28"/>
        </w:rPr>
        <w:t xml:space="preserve"> </w:t>
      </w:r>
      <w:r w:rsidR="00AB6454">
        <w:rPr>
          <w:rFonts w:ascii="Times New Roman" w:hAnsi="Times New Roman"/>
          <w:sz w:val="28"/>
          <w:szCs w:val="28"/>
        </w:rPr>
        <w:t>194192</w:t>
      </w:r>
      <w:r w:rsidR="003462A7">
        <w:rPr>
          <w:rFonts w:ascii="Times New Roman" w:hAnsi="Times New Roman"/>
          <w:sz w:val="28"/>
          <w:szCs w:val="28"/>
        </w:rPr>
        <w:t xml:space="preserve"> кв.м.</w:t>
      </w:r>
      <w:r w:rsidR="00A73BA5">
        <w:rPr>
          <w:rFonts w:ascii="Times New Roman" w:hAnsi="Times New Roman"/>
          <w:sz w:val="28"/>
          <w:szCs w:val="28"/>
        </w:rPr>
        <w:t>, в том числе</w:t>
      </w:r>
      <w:r w:rsidR="00207B1E" w:rsidRPr="00FC44B9">
        <w:rPr>
          <w:rFonts w:ascii="Times New Roman" w:hAnsi="Times New Roman"/>
          <w:sz w:val="28"/>
          <w:szCs w:val="28"/>
        </w:rPr>
        <w:t>:</w:t>
      </w:r>
    </w:p>
    <w:p w:rsidR="00207B1E" w:rsidRPr="00642AE1" w:rsidRDefault="00A73BA5" w:rsidP="009679A4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AE1">
        <w:rPr>
          <w:rFonts w:ascii="Times New Roman" w:hAnsi="Times New Roman"/>
          <w:sz w:val="28"/>
          <w:szCs w:val="28"/>
        </w:rPr>
        <w:t xml:space="preserve">на землях </w:t>
      </w:r>
      <w:r w:rsidR="00207B1E" w:rsidRPr="00642AE1">
        <w:rPr>
          <w:rFonts w:ascii="Times New Roman" w:hAnsi="Times New Roman"/>
          <w:sz w:val="28"/>
          <w:szCs w:val="28"/>
        </w:rPr>
        <w:t>населенных пунктов</w:t>
      </w:r>
      <w:r w:rsidR="003462A7" w:rsidRPr="00642AE1">
        <w:rPr>
          <w:rFonts w:ascii="Times New Roman" w:hAnsi="Times New Roman"/>
          <w:sz w:val="28"/>
          <w:szCs w:val="28"/>
        </w:rPr>
        <w:t xml:space="preserve"> площадью</w:t>
      </w:r>
      <w:r w:rsidR="009679A4" w:rsidRPr="00642AE1">
        <w:rPr>
          <w:rFonts w:ascii="Times New Roman" w:hAnsi="Times New Roman"/>
          <w:sz w:val="28"/>
          <w:szCs w:val="28"/>
        </w:rPr>
        <w:t xml:space="preserve"> </w:t>
      </w:r>
      <w:r w:rsidR="003462A7" w:rsidRPr="00642AE1">
        <w:rPr>
          <w:rFonts w:ascii="Times New Roman" w:hAnsi="Times New Roman"/>
          <w:i/>
          <w:sz w:val="28"/>
          <w:szCs w:val="28"/>
        </w:rPr>
        <w:t xml:space="preserve">- </w:t>
      </w:r>
      <w:r w:rsidR="00AB6454" w:rsidRPr="00642AE1">
        <w:rPr>
          <w:rFonts w:ascii="Times New Roman" w:hAnsi="Times New Roman"/>
          <w:sz w:val="28"/>
          <w:szCs w:val="28"/>
        </w:rPr>
        <w:t>187214</w:t>
      </w:r>
      <w:r w:rsidR="003462A7" w:rsidRPr="00642AE1">
        <w:rPr>
          <w:rFonts w:ascii="Times New Roman" w:hAnsi="Times New Roman"/>
          <w:sz w:val="28"/>
          <w:szCs w:val="28"/>
        </w:rPr>
        <w:t xml:space="preserve"> кв.м.</w:t>
      </w:r>
      <w:r w:rsidR="00207B1E" w:rsidRPr="00642AE1">
        <w:rPr>
          <w:rFonts w:ascii="Times New Roman" w:hAnsi="Times New Roman"/>
          <w:sz w:val="28"/>
          <w:szCs w:val="28"/>
        </w:rPr>
        <w:t xml:space="preserve">, </w:t>
      </w:r>
      <w:r w:rsidRPr="00642AE1">
        <w:rPr>
          <w:rFonts w:ascii="Times New Roman" w:hAnsi="Times New Roman"/>
          <w:sz w:val="28"/>
          <w:szCs w:val="28"/>
        </w:rPr>
        <w:t>в</w:t>
      </w:r>
      <w:r w:rsidR="003462A7" w:rsidRPr="00642AE1">
        <w:rPr>
          <w:rFonts w:ascii="Times New Roman" w:hAnsi="Times New Roman"/>
          <w:sz w:val="28"/>
          <w:szCs w:val="28"/>
        </w:rPr>
        <w:t xml:space="preserve"> следующих </w:t>
      </w:r>
      <w:r w:rsidRPr="00642AE1">
        <w:rPr>
          <w:rFonts w:ascii="Times New Roman" w:hAnsi="Times New Roman"/>
          <w:sz w:val="28"/>
          <w:szCs w:val="28"/>
        </w:rPr>
        <w:t xml:space="preserve"> территориальных зонах</w:t>
      </w:r>
      <w:r w:rsidR="00207B1E" w:rsidRPr="00642AE1">
        <w:rPr>
          <w:rFonts w:ascii="Times New Roman" w:hAnsi="Times New Roman"/>
          <w:sz w:val="28"/>
          <w:szCs w:val="28"/>
        </w:rPr>
        <w:t>:</w:t>
      </w:r>
    </w:p>
    <w:p w:rsidR="00207B1E" w:rsidRPr="00FC44B9" w:rsidRDefault="00207B1E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«Жилая усадебная застройка»</w:t>
      </w:r>
      <w:r w:rsidR="003462A7">
        <w:rPr>
          <w:rFonts w:ascii="Times New Roman" w:hAnsi="Times New Roman"/>
          <w:sz w:val="28"/>
          <w:szCs w:val="28"/>
        </w:rPr>
        <w:t>-</w:t>
      </w:r>
      <w:r w:rsidRPr="00FC44B9">
        <w:rPr>
          <w:rFonts w:ascii="Times New Roman" w:hAnsi="Times New Roman"/>
          <w:sz w:val="28"/>
          <w:szCs w:val="28"/>
        </w:rPr>
        <w:t xml:space="preserve"> </w:t>
      </w:r>
      <w:r w:rsidR="00AB6454">
        <w:rPr>
          <w:rFonts w:ascii="Times New Roman" w:hAnsi="Times New Roman"/>
          <w:sz w:val="28"/>
          <w:szCs w:val="28"/>
        </w:rPr>
        <w:t>100175</w:t>
      </w:r>
      <w:r w:rsidRPr="00FC44B9">
        <w:rPr>
          <w:rFonts w:ascii="Times New Roman" w:hAnsi="Times New Roman"/>
          <w:sz w:val="28"/>
          <w:szCs w:val="28"/>
        </w:rPr>
        <w:t xml:space="preserve"> кв.м.; </w:t>
      </w:r>
    </w:p>
    <w:p w:rsidR="00207B1E" w:rsidRPr="00FC44B9" w:rsidRDefault="00207B1E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«Административно-деловые» </w:t>
      </w:r>
      <w:r w:rsidR="003462A7">
        <w:rPr>
          <w:rFonts w:ascii="Times New Roman" w:hAnsi="Times New Roman"/>
          <w:sz w:val="28"/>
          <w:szCs w:val="28"/>
        </w:rPr>
        <w:t>-</w:t>
      </w:r>
      <w:r w:rsidR="00AB6454">
        <w:rPr>
          <w:rFonts w:ascii="Times New Roman" w:hAnsi="Times New Roman"/>
          <w:sz w:val="28"/>
          <w:szCs w:val="28"/>
        </w:rPr>
        <w:t>5580</w:t>
      </w:r>
      <w:r w:rsidRPr="00FC44B9">
        <w:rPr>
          <w:rFonts w:ascii="Times New Roman" w:hAnsi="Times New Roman"/>
          <w:sz w:val="28"/>
          <w:szCs w:val="28"/>
        </w:rPr>
        <w:t xml:space="preserve"> кв.м.;</w:t>
      </w:r>
    </w:p>
    <w:p w:rsidR="00207B1E" w:rsidRPr="00FC44B9" w:rsidRDefault="00207B1E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«Производственная зона» </w:t>
      </w:r>
      <w:r w:rsidR="003462A7">
        <w:rPr>
          <w:rFonts w:ascii="Times New Roman" w:hAnsi="Times New Roman"/>
          <w:sz w:val="28"/>
          <w:szCs w:val="28"/>
        </w:rPr>
        <w:t>-</w:t>
      </w:r>
      <w:r w:rsidR="00AB6454">
        <w:rPr>
          <w:rFonts w:ascii="Times New Roman" w:hAnsi="Times New Roman"/>
          <w:sz w:val="28"/>
          <w:szCs w:val="28"/>
        </w:rPr>
        <w:t>19164</w:t>
      </w:r>
      <w:r w:rsidRPr="00FC44B9">
        <w:rPr>
          <w:rFonts w:ascii="Times New Roman" w:hAnsi="Times New Roman"/>
          <w:sz w:val="28"/>
          <w:szCs w:val="28"/>
        </w:rPr>
        <w:t xml:space="preserve"> кв.м.;</w:t>
      </w:r>
    </w:p>
    <w:p w:rsidR="00207B1E" w:rsidRPr="00FC44B9" w:rsidRDefault="00207B1E" w:rsidP="009679A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lastRenderedPageBreak/>
        <w:t xml:space="preserve"> «Автомобильный транспорт» </w:t>
      </w:r>
      <w:r w:rsidR="003462A7">
        <w:rPr>
          <w:rFonts w:ascii="Times New Roman" w:hAnsi="Times New Roman"/>
          <w:sz w:val="28"/>
          <w:szCs w:val="28"/>
        </w:rPr>
        <w:t>-</w:t>
      </w:r>
      <w:r w:rsidR="00AB6454">
        <w:rPr>
          <w:rFonts w:ascii="Times New Roman" w:hAnsi="Times New Roman"/>
          <w:sz w:val="28"/>
          <w:szCs w:val="28"/>
        </w:rPr>
        <w:t>3065</w:t>
      </w:r>
      <w:r w:rsidRPr="00FC44B9">
        <w:rPr>
          <w:rFonts w:ascii="Times New Roman" w:hAnsi="Times New Roman"/>
          <w:sz w:val="28"/>
          <w:szCs w:val="28"/>
        </w:rPr>
        <w:t xml:space="preserve"> кв.м.;</w:t>
      </w:r>
    </w:p>
    <w:p w:rsidR="00207B1E" w:rsidRPr="00FC44B9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 xml:space="preserve"> «</w:t>
      </w:r>
      <w:r w:rsidR="00AB6454">
        <w:rPr>
          <w:rFonts w:ascii="Times New Roman" w:hAnsi="Times New Roman"/>
          <w:bCs/>
          <w:sz w:val="28"/>
          <w:szCs w:val="28"/>
        </w:rPr>
        <w:t>Инженерной инфраструктуры</w:t>
      </w:r>
      <w:r w:rsidRPr="00FC44B9">
        <w:rPr>
          <w:rFonts w:ascii="Times New Roman" w:hAnsi="Times New Roman"/>
          <w:bCs/>
          <w:sz w:val="28"/>
          <w:szCs w:val="28"/>
        </w:rPr>
        <w:t>»</w:t>
      </w:r>
      <w:r w:rsidR="003462A7">
        <w:rPr>
          <w:rFonts w:ascii="Times New Roman" w:hAnsi="Times New Roman"/>
          <w:bCs/>
          <w:sz w:val="28"/>
          <w:szCs w:val="28"/>
        </w:rPr>
        <w:t>-</w:t>
      </w:r>
      <w:r w:rsidRPr="00FC44B9">
        <w:rPr>
          <w:rFonts w:ascii="Times New Roman" w:hAnsi="Times New Roman"/>
          <w:bCs/>
          <w:sz w:val="28"/>
          <w:szCs w:val="28"/>
        </w:rPr>
        <w:t xml:space="preserve"> </w:t>
      </w:r>
      <w:r w:rsidR="00AB6454">
        <w:rPr>
          <w:rFonts w:ascii="Times New Roman" w:hAnsi="Times New Roman"/>
          <w:bCs/>
          <w:sz w:val="28"/>
          <w:szCs w:val="28"/>
        </w:rPr>
        <w:t>5644</w:t>
      </w:r>
      <w:r w:rsidRPr="00FC44B9">
        <w:rPr>
          <w:rFonts w:ascii="Times New Roman" w:hAnsi="Times New Roman"/>
          <w:bCs/>
          <w:sz w:val="28"/>
          <w:szCs w:val="28"/>
        </w:rPr>
        <w:t xml:space="preserve"> кв.м.;</w:t>
      </w:r>
    </w:p>
    <w:p w:rsidR="00207B1E" w:rsidRDefault="00207B1E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bCs/>
          <w:sz w:val="28"/>
          <w:szCs w:val="28"/>
        </w:rPr>
        <w:t xml:space="preserve"> «</w:t>
      </w:r>
      <w:r w:rsidR="00AB6454">
        <w:rPr>
          <w:rFonts w:ascii="Times New Roman" w:hAnsi="Times New Roman"/>
          <w:bCs/>
          <w:sz w:val="28"/>
          <w:szCs w:val="28"/>
        </w:rPr>
        <w:t>Зона р</w:t>
      </w:r>
      <w:r w:rsidRPr="00FC44B9">
        <w:rPr>
          <w:rFonts w:ascii="Times New Roman" w:hAnsi="Times New Roman"/>
          <w:sz w:val="28"/>
          <w:szCs w:val="28"/>
        </w:rPr>
        <w:t>екреаци</w:t>
      </w:r>
      <w:r w:rsidR="00AB6454">
        <w:rPr>
          <w:rFonts w:ascii="Times New Roman" w:hAnsi="Times New Roman"/>
          <w:sz w:val="28"/>
          <w:szCs w:val="28"/>
        </w:rPr>
        <w:t>и</w:t>
      </w:r>
      <w:r w:rsidRPr="00FC44B9">
        <w:rPr>
          <w:rFonts w:ascii="Times New Roman" w:hAnsi="Times New Roman"/>
          <w:sz w:val="28"/>
          <w:szCs w:val="28"/>
        </w:rPr>
        <w:t xml:space="preserve"> » </w:t>
      </w:r>
      <w:r w:rsidR="003462A7">
        <w:rPr>
          <w:rFonts w:ascii="Times New Roman" w:hAnsi="Times New Roman"/>
          <w:sz w:val="28"/>
          <w:szCs w:val="28"/>
        </w:rPr>
        <w:t>-</w:t>
      </w:r>
      <w:r w:rsidR="00AB6454">
        <w:rPr>
          <w:rFonts w:ascii="Times New Roman" w:hAnsi="Times New Roman"/>
          <w:sz w:val="28"/>
          <w:szCs w:val="28"/>
        </w:rPr>
        <w:t>1900</w:t>
      </w:r>
      <w:r w:rsidRPr="00FC44B9">
        <w:rPr>
          <w:rFonts w:ascii="Times New Roman" w:hAnsi="Times New Roman"/>
          <w:sz w:val="28"/>
          <w:szCs w:val="28"/>
        </w:rPr>
        <w:t xml:space="preserve"> кв.м.;</w:t>
      </w:r>
    </w:p>
    <w:p w:rsidR="00AB6454" w:rsidRDefault="00AB6454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Уличн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дорожная сеть»</w:t>
      </w:r>
      <w:r w:rsidR="003B0872">
        <w:rPr>
          <w:rFonts w:ascii="Times New Roman" w:hAnsi="Times New Roman"/>
          <w:sz w:val="28"/>
          <w:szCs w:val="28"/>
        </w:rPr>
        <w:t>- 3553 кв.м.;</w:t>
      </w:r>
    </w:p>
    <w:p w:rsidR="003B0872" w:rsidRPr="00FC44B9" w:rsidRDefault="003B0872" w:rsidP="00E13EA6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«Зона учреждений образования» -48133 кв.м.</w:t>
      </w:r>
    </w:p>
    <w:p w:rsidR="00207B1E" w:rsidRPr="00642AE1" w:rsidRDefault="00A73BA5" w:rsidP="00E13EA6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AE1">
        <w:rPr>
          <w:rFonts w:ascii="Times New Roman" w:hAnsi="Times New Roman"/>
          <w:sz w:val="28"/>
          <w:szCs w:val="28"/>
        </w:rPr>
        <w:t>н</w:t>
      </w:r>
      <w:r w:rsidR="00207B1E" w:rsidRPr="00642AE1">
        <w:rPr>
          <w:rFonts w:ascii="Times New Roman" w:hAnsi="Times New Roman"/>
          <w:sz w:val="28"/>
          <w:szCs w:val="28"/>
        </w:rPr>
        <w:t>а землях сельскохозяйственного назначения</w:t>
      </w:r>
      <w:r w:rsidR="009679A4" w:rsidRPr="00642AE1">
        <w:rPr>
          <w:rFonts w:ascii="Times New Roman" w:hAnsi="Times New Roman"/>
          <w:sz w:val="28"/>
          <w:szCs w:val="28"/>
        </w:rPr>
        <w:t>,</w:t>
      </w:r>
      <w:r w:rsidR="003462A7" w:rsidRPr="00642AE1">
        <w:rPr>
          <w:rFonts w:ascii="Times New Roman" w:hAnsi="Times New Roman"/>
          <w:sz w:val="28"/>
          <w:szCs w:val="28"/>
        </w:rPr>
        <w:t xml:space="preserve"> площадью</w:t>
      </w:r>
      <w:r w:rsidR="009679A4" w:rsidRPr="00642AE1">
        <w:rPr>
          <w:rFonts w:ascii="Times New Roman" w:hAnsi="Times New Roman"/>
          <w:sz w:val="28"/>
          <w:szCs w:val="28"/>
        </w:rPr>
        <w:t xml:space="preserve"> </w:t>
      </w:r>
      <w:r w:rsidR="003B0872" w:rsidRPr="00642AE1">
        <w:rPr>
          <w:rFonts w:ascii="Times New Roman" w:hAnsi="Times New Roman"/>
          <w:sz w:val="28"/>
          <w:szCs w:val="28"/>
        </w:rPr>
        <w:t>6978</w:t>
      </w:r>
      <w:r w:rsidR="003462A7" w:rsidRPr="00642AE1">
        <w:rPr>
          <w:rFonts w:ascii="Times New Roman" w:hAnsi="Times New Roman"/>
          <w:sz w:val="28"/>
          <w:szCs w:val="28"/>
        </w:rPr>
        <w:t>кв.м.</w:t>
      </w:r>
      <w:r w:rsidR="009679A4" w:rsidRPr="00642AE1">
        <w:rPr>
          <w:rFonts w:ascii="Times New Roman" w:hAnsi="Times New Roman"/>
          <w:sz w:val="28"/>
          <w:szCs w:val="28"/>
        </w:rPr>
        <w:t>,</w:t>
      </w:r>
      <w:r w:rsidR="00EC0E04" w:rsidRPr="00642AE1">
        <w:rPr>
          <w:rFonts w:ascii="Times New Roman" w:hAnsi="Times New Roman"/>
          <w:sz w:val="28"/>
          <w:szCs w:val="28"/>
        </w:rPr>
        <w:t xml:space="preserve"> </w:t>
      </w:r>
      <w:r w:rsidRPr="00642AE1">
        <w:rPr>
          <w:rFonts w:ascii="Times New Roman" w:hAnsi="Times New Roman"/>
          <w:sz w:val="28"/>
          <w:szCs w:val="28"/>
        </w:rPr>
        <w:t>для</w:t>
      </w:r>
      <w:r w:rsidR="003B0872" w:rsidRPr="00642AE1">
        <w:rPr>
          <w:rFonts w:ascii="Times New Roman" w:hAnsi="Times New Roman"/>
          <w:sz w:val="28"/>
          <w:szCs w:val="28"/>
        </w:rPr>
        <w:t xml:space="preserve"> ведения ЛПХ на полевых участках</w:t>
      </w:r>
      <w:r w:rsidR="00207B1E" w:rsidRPr="00642AE1">
        <w:rPr>
          <w:rFonts w:ascii="Times New Roman" w:hAnsi="Times New Roman"/>
          <w:sz w:val="28"/>
          <w:szCs w:val="28"/>
        </w:rPr>
        <w:t>;</w:t>
      </w:r>
    </w:p>
    <w:p w:rsidR="00E13EA6" w:rsidRPr="00FC44B9" w:rsidRDefault="00642AE1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9679A4">
        <w:rPr>
          <w:rFonts w:ascii="Times New Roman" w:hAnsi="Times New Roman"/>
          <w:sz w:val="28"/>
          <w:szCs w:val="28"/>
        </w:rPr>
        <w:t>одготовлено</w:t>
      </w:r>
      <w:r w:rsidR="00E13EA6" w:rsidRPr="00FC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E13EA6" w:rsidRPr="00FC44B9">
        <w:rPr>
          <w:rFonts w:ascii="Times New Roman" w:hAnsi="Times New Roman"/>
          <w:sz w:val="28"/>
          <w:szCs w:val="28"/>
        </w:rPr>
        <w:t>10</w:t>
      </w:r>
      <w:r w:rsidR="003B0872">
        <w:rPr>
          <w:rFonts w:ascii="Times New Roman" w:hAnsi="Times New Roman"/>
          <w:sz w:val="28"/>
          <w:szCs w:val="28"/>
        </w:rPr>
        <w:t>4</w:t>
      </w:r>
      <w:r w:rsidR="00E13EA6" w:rsidRPr="00FC44B9">
        <w:rPr>
          <w:rFonts w:ascii="Times New Roman" w:hAnsi="Times New Roman"/>
          <w:sz w:val="28"/>
          <w:szCs w:val="28"/>
        </w:rPr>
        <w:t xml:space="preserve"> распорядительных акт</w:t>
      </w:r>
      <w:r w:rsidR="009679A4">
        <w:rPr>
          <w:rFonts w:ascii="Times New Roman" w:hAnsi="Times New Roman"/>
          <w:sz w:val="28"/>
          <w:szCs w:val="28"/>
        </w:rPr>
        <w:t>ов</w:t>
      </w:r>
      <w:r w:rsidR="00E13EA6" w:rsidRPr="00FC44B9">
        <w:rPr>
          <w:rFonts w:ascii="Times New Roman" w:hAnsi="Times New Roman"/>
          <w:sz w:val="28"/>
          <w:szCs w:val="28"/>
        </w:rPr>
        <w:t>, в том числе: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</w:t>
      </w:r>
      <w:r w:rsidRPr="00FC44B9">
        <w:rPr>
          <w:rFonts w:ascii="Times New Roman" w:hAnsi="Times New Roman"/>
          <w:sz w:val="28"/>
          <w:szCs w:val="28"/>
        </w:rPr>
        <w:t>утверждени</w:t>
      </w:r>
      <w:r w:rsidR="00157A28">
        <w:rPr>
          <w:rFonts w:ascii="Times New Roman" w:hAnsi="Times New Roman"/>
          <w:sz w:val="28"/>
          <w:szCs w:val="28"/>
        </w:rPr>
        <w:t>и</w:t>
      </w:r>
      <w:r w:rsidRPr="00FC44B9">
        <w:rPr>
          <w:rFonts w:ascii="Times New Roman" w:hAnsi="Times New Roman"/>
          <w:sz w:val="28"/>
          <w:szCs w:val="28"/>
        </w:rPr>
        <w:t xml:space="preserve"> схемы расположения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FC44B9">
        <w:rPr>
          <w:rFonts w:ascii="Times New Roman" w:hAnsi="Times New Roman"/>
          <w:sz w:val="28"/>
          <w:szCs w:val="28"/>
        </w:rPr>
        <w:t xml:space="preserve"> на кадастровом плане территории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3B0872">
        <w:rPr>
          <w:rFonts w:ascii="Times New Roman" w:hAnsi="Times New Roman"/>
          <w:sz w:val="28"/>
          <w:szCs w:val="28"/>
        </w:rPr>
        <w:t>57</w:t>
      </w:r>
      <w:r w:rsidRPr="00FC44B9">
        <w:rPr>
          <w:rFonts w:ascii="Times New Roman" w:hAnsi="Times New Roman"/>
          <w:sz w:val="28"/>
          <w:szCs w:val="28"/>
        </w:rPr>
        <w:t>;</w:t>
      </w:r>
    </w:p>
    <w:p w:rsidR="00E13EA6" w:rsidRPr="00FC44B9" w:rsidRDefault="00E13EA6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 xml:space="preserve"> об определении категории земель земельн</w:t>
      </w:r>
      <w:r w:rsidR="00D96B60">
        <w:rPr>
          <w:rFonts w:ascii="Times New Roman" w:hAnsi="Times New Roman"/>
          <w:sz w:val="28"/>
          <w:szCs w:val="28"/>
        </w:rPr>
        <w:t xml:space="preserve">ому </w:t>
      </w:r>
      <w:r w:rsidRPr="00FC44B9">
        <w:rPr>
          <w:rFonts w:ascii="Times New Roman" w:hAnsi="Times New Roman"/>
          <w:sz w:val="28"/>
          <w:szCs w:val="28"/>
        </w:rPr>
        <w:t>участк</w:t>
      </w:r>
      <w:r w:rsidR="00D96B60">
        <w:rPr>
          <w:rFonts w:ascii="Times New Roman" w:hAnsi="Times New Roman"/>
          <w:sz w:val="28"/>
          <w:szCs w:val="28"/>
        </w:rPr>
        <w:t>у</w:t>
      </w:r>
      <w:r w:rsidRPr="00FC44B9">
        <w:rPr>
          <w:rFonts w:ascii="Times New Roman" w:hAnsi="Times New Roman"/>
          <w:sz w:val="28"/>
          <w:szCs w:val="28"/>
        </w:rPr>
        <w:t xml:space="preserve"> – </w:t>
      </w:r>
      <w:r w:rsidR="003B0872">
        <w:rPr>
          <w:rFonts w:ascii="Times New Roman" w:hAnsi="Times New Roman"/>
          <w:sz w:val="28"/>
          <w:szCs w:val="28"/>
        </w:rPr>
        <w:t>6</w:t>
      </w:r>
      <w:r w:rsidRPr="00FC44B9">
        <w:rPr>
          <w:rFonts w:ascii="Times New Roman" w:hAnsi="Times New Roman"/>
          <w:sz w:val="28"/>
          <w:szCs w:val="28"/>
        </w:rPr>
        <w:t>;</w:t>
      </w:r>
    </w:p>
    <w:p w:rsidR="00E13EA6" w:rsidRPr="00FC44B9" w:rsidRDefault="00E13EA6" w:rsidP="00E13EA6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</w:t>
      </w:r>
      <w:r w:rsidRPr="00FC44B9">
        <w:rPr>
          <w:rFonts w:ascii="Times New Roman" w:hAnsi="Times New Roman"/>
          <w:sz w:val="28"/>
          <w:szCs w:val="28"/>
        </w:rPr>
        <w:t>изменени</w:t>
      </w:r>
      <w:r w:rsidR="00157A28">
        <w:rPr>
          <w:rFonts w:ascii="Times New Roman" w:hAnsi="Times New Roman"/>
          <w:sz w:val="28"/>
          <w:szCs w:val="28"/>
        </w:rPr>
        <w:t>и</w:t>
      </w:r>
      <w:r w:rsidRPr="00FC44B9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D96B60">
        <w:rPr>
          <w:rFonts w:ascii="Times New Roman" w:hAnsi="Times New Roman"/>
          <w:sz w:val="28"/>
          <w:szCs w:val="28"/>
        </w:rPr>
        <w:t>ому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 w:rsidR="00D96B60">
        <w:rPr>
          <w:rFonts w:ascii="Times New Roman" w:hAnsi="Times New Roman"/>
          <w:sz w:val="28"/>
          <w:szCs w:val="28"/>
        </w:rPr>
        <w:t>у</w:t>
      </w:r>
      <w:r w:rsidRPr="00FC44B9">
        <w:rPr>
          <w:rFonts w:ascii="Times New Roman" w:hAnsi="Times New Roman"/>
          <w:sz w:val="28"/>
          <w:szCs w:val="28"/>
        </w:rPr>
        <w:t xml:space="preserve"> – 2</w:t>
      </w:r>
      <w:r w:rsidR="003B0872">
        <w:rPr>
          <w:rFonts w:ascii="Times New Roman" w:hAnsi="Times New Roman"/>
          <w:sz w:val="28"/>
          <w:szCs w:val="28"/>
        </w:rPr>
        <w:t>9</w:t>
      </w:r>
      <w:r w:rsidRPr="00FC44B9">
        <w:rPr>
          <w:rFonts w:ascii="Times New Roman" w:hAnsi="Times New Roman"/>
          <w:sz w:val="28"/>
          <w:szCs w:val="28"/>
        </w:rPr>
        <w:t xml:space="preserve">; </w:t>
      </w:r>
    </w:p>
    <w:p w:rsidR="00E13EA6" w:rsidRPr="00FC44B9" w:rsidRDefault="00E13EA6" w:rsidP="00E13EA6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44B9">
        <w:rPr>
          <w:rFonts w:ascii="Times New Roman" w:hAnsi="Times New Roman"/>
          <w:sz w:val="28"/>
          <w:szCs w:val="28"/>
        </w:rPr>
        <w:t>о предоставлении земельн</w:t>
      </w:r>
      <w:r w:rsidR="00D96B60">
        <w:rPr>
          <w:rFonts w:ascii="Times New Roman" w:hAnsi="Times New Roman"/>
          <w:sz w:val="28"/>
          <w:szCs w:val="28"/>
        </w:rPr>
        <w:t>ого</w:t>
      </w:r>
      <w:r w:rsidRPr="00FC44B9">
        <w:rPr>
          <w:rFonts w:ascii="Times New Roman" w:hAnsi="Times New Roman"/>
          <w:sz w:val="28"/>
          <w:szCs w:val="28"/>
        </w:rPr>
        <w:t xml:space="preserve"> участк</w:t>
      </w:r>
      <w:r w:rsidR="00D96B60">
        <w:rPr>
          <w:rFonts w:ascii="Times New Roman" w:hAnsi="Times New Roman"/>
          <w:sz w:val="28"/>
          <w:szCs w:val="28"/>
        </w:rPr>
        <w:t>а</w:t>
      </w:r>
      <w:r w:rsidRPr="00FC44B9">
        <w:rPr>
          <w:rFonts w:ascii="Times New Roman" w:hAnsi="Times New Roman"/>
          <w:sz w:val="28"/>
          <w:szCs w:val="28"/>
        </w:rPr>
        <w:t xml:space="preserve"> в постоя</w:t>
      </w:r>
      <w:r w:rsidR="00384A30">
        <w:rPr>
          <w:rFonts w:ascii="Times New Roman" w:hAnsi="Times New Roman"/>
          <w:sz w:val="28"/>
          <w:szCs w:val="28"/>
        </w:rPr>
        <w:t xml:space="preserve">нное бессрочное пользование – </w:t>
      </w:r>
      <w:r w:rsidR="003B0872">
        <w:rPr>
          <w:rFonts w:ascii="Times New Roman" w:hAnsi="Times New Roman"/>
          <w:sz w:val="28"/>
          <w:szCs w:val="28"/>
        </w:rPr>
        <w:t>12</w:t>
      </w:r>
      <w:r w:rsidR="00384A30">
        <w:rPr>
          <w:rFonts w:ascii="Times New Roman" w:hAnsi="Times New Roman"/>
          <w:sz w:val="28"/>
          <w:szCs w:val="28"/>
        </w:rPr>
        <w:t>;</w:t>
      </w:r>
    </w:p>
    <w:p w:rsidR="00E13EA6" w:rsidRPr="00FC44B9" w:rsidRDefault="00E13EA6" w:rsidP="00E13EA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1E" w:rsidRDefault="00207B1E" w:rsidP="00207B1E">
      <w:pPr>
        <w:tabs>
          <w:tab w:val="left" w:pos="3107"/>
        </w:tabs>
        <w:jc w:val="center"/>
        <w:rPr>
          <w:rFonts w:ascii="Times New Roman" w:hAnsi="Times New Roman"/>
          <w:sz w:val="28"/>
          <w:szCs w:val="28"/>
        </w:rPr>
      </w:pPr>
      <w:r w:rsidRPr="00FC44B9">
        <w:rPr>
          <w:rFonts w:ascii="Times New Roman" w:hAnsi="Times New Roman"/>
          <w:sz w:val="28"/>
          <w:szCs w:val="28"/>
        </w:rPr>
        <w:t>Оформлено прав на земельные участки</w:t>
      </w:r>
    </w:p>
    <w:p w:rsidR="00E13EA6" w:rsidRPr="00FC44B9" w:rsidRDefault="00E13EA6" w:rsidP="00207B1E">
      <w:pPr>
        <w:tabs>
          <w:tab w:val="left" w:pos="3107"/>
        </w:tabs>
        <w:jc w:val="center"/>
        <w:rPr>
          <w:rFonts w:ascii="Times New Roman" w:hAnsi="Times New Roman"/>
          <w:sz w:val="28"/>
          <w:szCs w:val="28"/>
        </w:rPr>
      </w:pPr>
    </w:p>
    <w:p w:rsidR="00921E30" w:rsidRDefault="00384A30" w:rsidP="00921E30">
      <w:pPr>
        <w:tabs>
          <w:tab w:val="left" w:pos="709"/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3B08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07B1E" w:rsidRPr="00FC44B9">
        <w:rPr>
          <w:rFonts w:ascii="Times New Roman" w:hAnsi="Times New Roman"/>
          <w:sz w:val="28"/>
          <w:szCs w:val="28"/>
        </w:rPr>
        <w:t>заключен</w:t>
      </w:r>
      <w:r w:rsidR="00FC6AA5">
        <w:rPr>
          <w:rFonts w:ascii="Times New Roman" w:hAnsi="Times New Roman"/>
          <w:sz w:val="28"/>
          <w:szCs w:val="28"/>
        </w:rPr>
        <w:t>о</w:t>
      </w:r>
      <w:r w:rsidR="00921E30">
        <w:rPr>
          <w:rFonts w:ascii="Times New Roman" w:hAnsi="Times New Roman"/>
          <w:sz w:val="28"/>
          <w:szCs w:val="28"/>
        </w:rPr>
        <w:t xml:space="preserve">: </w:t>
      </w:r>
    </w:p>
    <w:p w:rsidR="00C16BAC" w:rsidRPr="00921E30" w:rsidRDefault="00921E30" w:rsidP="00921E30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E30">
        <w:rPr>
          <w:rFonts w:ascii="Times New Roman" w:hAnsi="Times New Roman"/>
          <w:sz w:val="28"/>
          <w:szCs w:val="28"/>
        </w:rPr>
        <w:t xml:space="preserve">72 </w:t>
      </w:r>
      <w:r w:rsidR="00C16BAC" w:rsidRPr="00921E30">
        <w:rPr>
          <w:rFonts w:ascii="Times New Roman" w:hAnsi="Times New Roman"/>
          <w:sz w:val="28"/>
          <w:szCs w:val="28"/>
        </w:rPr>
        <w:t>договор</w:t>
      </w:r>
      <w:r w:rsidRPr="00921E30">
        <w:rPr>
          <w:rFonts w:ascii="Times New Roman" w:hAnsi="Times New Roman"/>
          <w:sz w:val="28"/>
          <w:szCs w:val="28"/>
        </w:rPr>
        <w:t>а</w:t>
      </w:r>
      <w:r w:rsidR="00C16BAC" w:rsidRPr="00921E30">
        <w:rPr>
          <w:rFonts w:ascii="Times New Roman" w:hAnsi="Times New Roman"/>
          <w:sz w:val="28"/>
          <w:szCs w:val="28"/>
        </w:rPr>
        <w:t xml:space="preserve"> на </w:t>
      </w:r>
      <w:r w:rsidR="00207B1E" w:rsidRPr="00921E30">
        <w:rPr>
          <w:rFonts w:ascii="Times New Roman" w:hAnsi="Times New Roman"/>
          <w:sz w:val="28"/>
          <w:szCs w:val="28"/>
        </w:rPr>
        <w:t>земельны</w:t>
      </w:r>
      <w:r w:rsidR="00C16BAC" w:rsidRPr="00921E30">
        <w:rPr>
          <w:rFonts w:ascii="Times New Roman" w:hAnsi="Times New Roman"/>
          <w:sz w:val="28"/>
          <w:szCs w:val="28"/>
        </w:rPr>
        <w:t>е</w:t>
      </w:r>
      <w:r w:rsidR="00207B1E" w:rsidRPr="00921E30">
        <w:rPr>
          <w:rFonts w:ascii="Times New Roman" w:hAnsi="Times New Roman"/>
          <w:sz w:val="28"/>
          <w:szCs w:val="28"/>
        </w:rPr>
        <w:t xml:space="preserve"> участк</w:t>
      </w:r>
      <w:r w:rsidR="00C16BAC" w:rsidRPr="00921E30">
        <w:rPr>
          <w:rFonts w:ascii="Times New Roman" w:hAnsi="Times New Roman"/>
          <w:sz w:val="28"/>
          <w:szCs w:val="28"/>
        </w:rPr>
        <w:t>и</w:t>
      </w:r>
      <w:r w:rsidRPr="00921E30">
        <w:rPr>
          <w:rFonts w:ascii="Times New Roman" w:hAnsi="Times New Roman"/>
          <w:sz w:val="28"/>
          <w:szCs w:val="28"/>
        </w:rPr>
        <w:t xml:space="preserve">, </w:t>
      </w:r>
      <w:r w:rsidR="004B3204" w:rsidRPr="00921E30">
        <w:rPr>
          <w:rFonts w:ascii="Times New Roman" w:hAnsi="Times New Roman"/>
          <w:sz w:val="28"/>
          <w:szCs w:val="28"/>
        </w:rPr>
        <w:t>в том числе</w:t>
      </w:r>
      <w:r w:rsidRPr="00921E30">
        <w:rPr>
          <w:rFonts w:ascii="Times New Roman" w:hAnsi="Times New Roman"/>
          <w:sz w:val="28"/>
          <w:szCs w:val="28"/>
        </w:rPr>
        <w:t xml:space="preserve"> 45 договоров аренды, </w:t>
      </w:r>
      <w:r w:rsidR="003B0872" w:rsidRPr="00921E30">
        <w:rPr>
          <w:rFonts w:ascii="Times New Roman" w:hAnsi="Times New Roman"/>
          <w:sz w:val="28"/>
          <w:szCs w:val="28"/>
        </w:rPr>
        <w:t>23</w:t>
      </w:r>
      <w:r w:rsidR="00384A30" w:rsidRPr="00921E30">
        <w:rPr>
          <w:rFonts w:ascii="Times New Roman" w:hAnsi="Times New Roman"/>
          <w:sz w:val="28"/>
          <w:szCs w:val="28"/>
        </w:rPr>
        <w:t>договор</w:t>
      </w:r>
      <w:r w:rsidR="003B0872" w:rsidRPr="00921E30">
        <w:rPr>
          <w:rFonts w:ascii="Times New Roman" w:hAnsi="Times New Roman"/>
          <w:sz w:val="28"/>
          <w:szCs w:val="28"/>
        </w:rPr>
        <w:t>а</w:t>
      </w:r>
      <w:r w:rsidR="004B3204" w:rsidRPr="00921E30">
        <w:rPr>
          <w:rFonts w:ascii="Times New Roman" w:hAnsi="Times New Roman"/>
          <w:sz w:val="28"/>
          <w:szCs w:val="28"/>
        </w:rPr>
        <w:t xml:space="preserve"> к</w:t>
      </w:r>
      <w:r w:rsidR="00C16BAC" w:rsidRPr="00921E30">
        <w:rPr>
          <w:rFonts w:ascii="Times New Roman" w:hAnsi="Times New Roman"/>
          <w:sz w:val="28"/>
          <w:szCs w:val="28"/>
        </w:rPr>
        <w:t>упли</w:t>
      </w:r>
      <w:r w:rsidR="009679A4" w:rsidRPr="00921E30">
        <w:rPr>
          <w:rFonts w:ascii="Times New Roman" w:hAnsi="Times New Roman"/>
          <w:sz w:val="28"/>
          <w:szCs w:val="28"/>
        </w:rPr>
        <w:t xml:space="preserve"> -</w:t>
      </w:r>
      <w:r w:rsidR="00C16BAC" w:rsidRPr="00921E30">
        <w:rPr>
          <w:rFonts w:ascii="Times New Roman" w:hAnsi="Times New Roman"/>
          <w:sz w:val="28"/>
          <w:szCs w:val="28"/>
        </w:rPr>
        <w:t xml:space="preserve"> продажи</w:t>
      </w:r>
      <w:r w:rsidR="00FC6AA5" w:rsidRPr="00921E30">
        <w:rPr>
          <w:rFonts w:ascii="Times New Roman" w:hAnsi="Times New Roman"/>
          <w:sz w:val="28"/>
          <w:szCs w:val="28"/>
        </w:rPr>
        <w:t xml:space="preserve">, </w:t>
      </w:r>
      <w:r w:rsidR="004B3204" w:rsidRPr="00921E30">
        <w:rPr>
          <w:rFonts w:ascii="Times New Roman" w:hAnsi="Times New Roman"/>
          <w:sz w:val="28"/>
          <w:szCs w:val="28"/>
        </w:rPr>
        <w:t>из них</w:t>
      </w:r>
      <w:r w:rsidR="00642AE1" w:rsidRPr="00921E30">
        <w:rPr>
          <w:rFonts w:ascii="Times New Roman" w:hAnsi="Times New Roman"/>
          <w:sz w:val="28"/>
          <w:szCs w:val="28"/>
        </w:rPr>
        <w:t xml:space="preserve"> </w:t>
      </w:r>
      <w:r w:rsidR="003B0872" w:rsidRPr="00921E30">
        <w:rPr>
          <w:rFonts w:ascii="Times New Roman" w:hAnsi="Times New Roman"/>
          <w:sz w:val="28"/>
          <w:szCs w:val="28"/>
        </w:rPr>
        <w:t>21</w:t>
      </w:r>
      <w:r w:rsidR="00FC6AA5" w:rsidRPr="00921E30">
        <w:rPr>
          <w:rFonts w:ascii="Times New Roman" w:hAnsi="Times New Roman"/>
          <w:sz w:val="28"/>
          <w:szCs w:val="28"/>
        </w:rPr>
        <w:t xml:space="preserve"> </w:t>
      </w:r>
      <w:r w:rsidR="00207B1E" w:rsidRPr="00921E30">
        <w:rPr>
          <w:rFonts w:ascii="Times New Roman" w:hAnsi="Times New Roman"/>
          <w:sz w:val="28"/>
          <w:szCs w:val="28"/>
        </w:rPr>
        <w:t>для ведения личного подсобного хозяйства и индивиду</w:t>
      </w:r>
      <w:r w:rsidR="00FC6AA5" w:rsidRPr="00921E30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642AE1" w:rsidRPr="00921E30">
        <w:rPr>
          <w:rFonts w:ascii="Times New Roman" w:hAnsi="Times New Roman"/>
          <w:sz w:val="28"/>
          <w:szCs w:val="28"/>
        </w:rPr>
        <w:t xml:space="preserve">, </w:t>
      </w:r>
      <w:r w:rsidR="003B0872" w:rsidRPr="00921E30">
        <w:rPr>
          <w:rFonts w:ascii="Times New Roman" w:hAnsi="Times New Roman"/>
          <w:sz w:val="28"/>
          <w:szCs w:val="28"/>
        </w:rPr>
        <w:t>2</w:t>
      </w:r>
      <w:r w:rsidR="00642AE1" w:rsidRPr="00921E30">
        <w:rPr>
          <w:rFonts w:ascii="Times New Roman" w:hAnsi="Times New Roman"/>
          <w:sz w:val="28"/>
          <w:szCs w:val="28"/>
        </w:rPr>
        <w:t xml:space="preserve"> </w:t>
      </w:r>
      <w:r w:rsidR="00FC6AA5" w:rsidRPr="00921E30">
        <w:rPr>
          <w:rFonts w:ascii="Times New Roman" w:hAnsi="Times New Roman"/>
          <w:sz w:val="28"/>
          <w:szCs w:val="28"/>
        </w:rPr>
        <w:t>для</w:t>
      </w:r>
      <w:r w:rsidR="00207B1E" w:rsidRPr="00921E30">
        <w:rPr>
          <w:rFonts w:ascii="Times New Roman" w:hAnsi="Times New Roman"/>
          <w:sz w:val="28"/>
          <w:szCs w:val="28"/>
        </w:rPr>
        <w:t xml:space="preserve"> магазин</w:t>
      </w:r>
      <w:r w:rsidR="00FC6AA5" w:rsidRPr="00921E30">
        <w:rPr>
          <w:rFonts w:ascii="Times New Roman" w:hAnsi="Times New Roman"/>
          <w:sz w:val="28"/>
          <w:szCs w:val="28"/>
        </w:rPr>
        <w:t>а</w:t>
      </w:r>
      <w:r w:rsidRPr="00921E30">
        <w:rPr>
          <w:rFonts w:ascii="Times New Roman" w:hAnsi="Times New Roman"/>
          <w:sz w:val="28"/>
          <w:szCs w:val="28"/>
        </w:rPr>
        <w:t xml:space="preserve">, </w:t>
      </w:r>
      <w:r w:rsidR="003B0872" w:rsidRPr="00921E30">
        <w:rPr>
          <w:rFonts w:ascii="Times New Roman" w:hAnsi="Times New Roman"/>
          <w:sz w:val="28"/>
          <w:szCs w:val="28"/>
        </w:rPr>
        <w:t>4</w:t>
      </w:r>
      <w:r w:rsidR="004B3204" w:rsidRPr="00921E30">
        <w:rPr>
          <w:rFonts w:ascii="Times New Roman" w:hAnsi="Times New Roman"/>
          <w:sz w:val="28"/>
          <w:szCs w:val="28"/>
        </w:rPr>
        <w:t xml:space="preserve"> </w:t>
      </w:r>
      <w:r w:rsidR="00384A30" w:rsidRPr="00921E30">
        <w:rPr>
          <w:rFonts w:ascii="Times New Roman" w:hAnsi="Times New Roman"/>
          <w:sz w:val="28"/>
          <w:szCs w:val="28"/>
        </w:rPr>
        <w:t>договор</w:t>
      </w:r>
      <w:r w:rsidR="003B0872" w:rsidRPr="00921E30">
        <w:rPr>
          <w:rFonts w:ascii="Times New Roman" w:hAnsi="Times New Roman"/>
          <w:sz w:val="28"/>
          <w:szCs w:val="28"/>
        </w:rPr>
        <w:t>а</w:t>
      </w:r>
      <w:r w:rsidR="00384A30" w:rsidRPr="00921E30">
        <w:rPr>
          <w:rFonts w:ascii="Times New Roman" w:hAnsi="Times New Roman"/>
          <w:sz w:val="28"/>
          <w:szCs w:val="28"/>
        </w:rPr>
        <w:t xml:space="preserve"> </w:t>
      </w:r>
      <w:r w:rsidR="004B3204" w:rsidRPr="00921E30">
        <w:rPr>
          <w:rFonts w:ascii="Times New Roman" w:hAnsi="Times New Roman"/>
          <w:sz w:val="28"/>
          <w:szCs w:val="28"/>
        </w:rPr>
        <w:t>б</w:t>
      </w:r>
      <w:r w:rsidR="00C16BAC" w:rsidRPr="00921E30">
        <w:rPr>
          <w:rFonts w:ascii="Times New Roman" w:hAnsi="Times New Roman"/>
          <w:sz w:val="28"/>
          <w:szCs w:val="28"/>
        </w:rPr>
        <w:t>езвозмездного пользования</w:t>
      </w:r>
      <w:r w:rsidR="00EF25A1" w:rsidRPr="00921E30">
        <w:rPr>
          <w:rFonts w:ascii="Times New Roman" w:hAnsi="Times New Roman"/>
          <w:sz w:val="28"/>
          <w:szCs w:val="28"/>
        </w:rPr>
        <w:t>.</w:t>
      </w:r>
    </w:p>
    <w:p w:rsidR="00207B1E" w:rsidRPr="00921E30" w:rsidRDefault="003B0872" w:rsidP="00921E30">
      <w:pPr>
        <w:pStyle w:val="a5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E30">
        <w:rPr>
          <w:rFonts w:ascii="Times New Roman" w:hAnsi="Times New Roman"/>
          <w:sz w:val="28"/>
          <w:szCs w:val="28"/>
        </w:rPr>
        <w:t>4</w:t>
      </w:r>
      <w:r w:rsidR="00A32869" w:rsidRPr="00921E30">
        <w:rPr>
          <w:rFonts w:ascii="Times New Roman" w:hAnsi="Times New Roman"/>
          <w:sz w:val="28"/>
          <w:szCs w:val="28"/>
        </w:rPr>
        <w:t xml:space="preserve"> </w:t>
      </w:r>
      <w:r w:rsidRPr="00921E30">
        <w:rPr>
          <w:rFonts w:ascii="Times New Roman" w:hAnsi="Times New Roman"/>
          <w:sz w:val="28"/>
          <w:szCs w:val="28"/>
        </w:rPr>
        <w:t>соглашения</w:t>
      </w:r>
      <w:r w:rsidR="00C16BAC" w:rsidRPr="00921E30">
        <w:rPr>
          <w:rFonts w:ascii="Times New Roman" w:hAnsi="Times New Roman"/>
          <w:sz w:val="28"/>
          <w:szCs w:val="28"/>
        </w:rPr>
        <w:t xml:space="preserve"> </w:t>
      </w:r>
      <w:r w:rsidR="00207B1E" w:rsidRPr="00921E30">
        <w:rPr>
          <w:rFonts w:ascii="Times New Roman" w:hAnsi="Times New Roman"/>
          <w:sz w:val="28"/>
          <w:szCs w:val="28"/>
        </w:rPr>
        <w:t xml:space="preserve">о </w:t>
      </w:r>
      <w:r w:rsidR="00AD4E46" w:rsidRPr="00921E30">
        <w:rPr>
          <w:rFonts w:ascii="Times New Roman" w:hAnsi="Times New Roman"/>
          <w:sz w:val="28"/>
          <w:szCs w:val="28"/>
        </w:rPr>
        <w:t xml:space="preserve">перераспределении земель и (или) земельных участков, находящихся в государственной </w:t>
      </w:r>
      <w:r w:rsidR="00DB1DB5" w:rsidRPr="00921E30">
        <w:rPr>
          <w:rFonts w:ascii="Times New Roman" w:hAnsi="Times New Roman"/>
          <w:sz w:val="28"/>
          <w:szCs w:val="28"/>
        </w:rPr>
        <w:t xml:space="preserve">собственности </w:t>
      </w:r>
      <w:r w:rsidR="00AD4E46" w:rsidRPr="00921E30">
        <w:rPr>
          <w:rFonts w:ascii="Times New Roman" w:hAnsi="Times New Roman"/>
          <w:sz w:val="28"/>
          <w:szCs w:val="28"/>
        </w:rPr>
        <w:t>и земельных участков, находящихся в частной собственности</w:t>
      </w:r>
      <w:r w:rsidR="00AD4E46" w:rsidRPr="00921E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7B1E" w:rsidRPr="00921E30">
        <w:rPr>
          <w:rFonts w:ascii="Times New Roman" w:hAnsi="Times New Roman"/>
          <w:sz w:val="28"/>
          <w:szCs w:val="28"/>
        </w:rPr>
        <w:t>(для</w:t>
      </w:r>
      <w:r w:rsidR="00A32869" w:rsidRPr="00921E30">
        <w:rPr>
          <w:rFonts w:ascii="Times New Roman" w:hAnsi="Times New Roman"/>
          <w:sz w:val="28"/>
          <w:szCs w:val="28"/>
        </w:rPr>
        <w:t xml:space="preserve"> целей</w:t>
      </w:r>
      <w:r w:rsidR="00207B1E" w:rsidRPr="00921E30">
        <w:rPr>
          <w:rFonts w:ascii="Times New Roman" w:hAnsi="Times New Roman"/>
          <w:sz w:val="28"/>
          <w:szCs w:val="28"/>
        </w:rPr>
        <w:t xml:space="preserve"> ведения личного подсобного хозяйства).</w:t>
      </w:r>
    </w:p>
    <w:p w:rsidR="00A16492" w:rsidRPr="00921E30" w:rsidRDefault="00C27C44" w:rsidP="00921E3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E30">
        <w:rPr>
          <w:rFonts w:ascii="Times New Roman" w:hAnsi="Times New Roman"/>
          <w:sz w:val="28"/>
          <w:szCs w:val="28"/>
        </w:rPr>
        <w:t>Предоставлено 3 земельных участка в собственность бесплатно многодетным гражданам, состоящим в очереди на получение земельного участка общей площадью 4365 кв.м. в п. Абан, для ИЖС</w:t>
      </w:r>
      <w:r w:rsidR="00A16492" w:rsidRPr="00921E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E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1E30">
        <w:rPr>
          <w:rFonts w:ascii="Times New Roman" w:hAnsi="Times New Roman"/>
          <w:sz w:val="28"/>
          <w:szCs w:val="28"/>
        </w:rPr>
        <w:t xml:space="preserve">в соответствии со </w:t>
      </w:r>
      <w:r w:rsidR="00A16492" w:rsidRPr="00921E30">
        <w:rPr>
          <w:rFonts w:ascii="Times New Roman" w:hAnsi="Times New Roman"/>
          <w:sz w:val="28"/>
          <w:szCs w:val="28"/>
        </w:rPr>
        <w:t xml:space="preserve"> стать</w:t>
      </w:r>
      <w:r w:rsidRPr="00921E30">
        <w:rPr>
          <w:rFonts w:ascii="Times New Roman" w:hAnsi="Times New Roman"/>
          <w:sz w:val="28"/>
          <w:szCs w:val="28"/>
        </w:rPr>
        <w:t>ей</w:t>
      </w:r>
      <w:r w:rsidR="00A16492" w:rsidRPr="00921E30">
        <w:rPr>
          <w:rFonts w:ascii="Times New Roman" w:hAnsi="Times New Roman"/>
          <w:sz w:val="28"/>
          <w:szCs w:val="28"/>
        </w:rPr>
        <w:t xml:space="preserve"> 14 Закона Красноярского края от 04.12.2008 № 7-2542 «О регулировании земельных отношений в Красноярском крае»</w:t>
      </w:r>
      <w:r w:rsidRPr="00921E30">
        <w:rPr>
          <w:rFonts w:ascii="Times New Roman" w:hAnsi="Times New Roman"/>
          <w:sz w:val="28"/>
          <w:szCs w:val="28"/>
        </w:rPr>
        <w:t>).</w:t>
      </w:r>
      <w:r w:rsidR="00A16492" w:rsidRPr="00921E30">
        <w:rPr>
          <w:rFonts w:ascii="Times New Roman" w:hAnsi="Times New Roman"/>
          <w:sz w:val="28"/>
          <w:szCs w:val="28"/>
        </w:rPr>
        <w:t xml:space="preserve"> </w:t>
      </w:r>
    </w:p>
    <w:p w:rsidR="00A16492" w:rsidRPr="00354CFF" w:rsidRDefault="00A16492" w:rsidP="00557BA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1E" w:rsidRDefault="004002B4" w:rsidP="004002B4">
      <w:pPr>
        <w:tabs>
          <w:tab w:val="left" w:pos="3107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земельных участков, расположенных на территории муниципального района</w:t>
      </w:r>
    </w:p>
    <w:p w:rsidR="004002B4" w:rsidRDefault="004002B4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2B4" w:rsidRDefault="00FD040E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3B08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базе данных районного отдела по управлению муниципальным имуществом числилось </w:t>
      </w:r>
      <w:r w:rsidR="003B0872">
        <w:rPr>
          <w:rFonts w:ascii="Times New Roman" w:hAnsi="Times New Roman"/>
          <w:sz w:val="28"/>
          <w:szCs w:val="28"/>
        </w:rPr>
        <w:t>717</w:t>
      </w:r>
      <w:r>
        <w:rPr>
          <w:rFonts w:ascii="Times New Roman" w:hAnsi="Times New Roman"/>
          <w:sz w:val="28"/>
          <w:szCs w:val="28"/>
        </w:rPr>
        <w:t xml:space="preserve"> договоров аренды земельных участков, расположенных на территории муниципального района, общей пл</w:t>
      </w:r>
      <w:r w:rsidR="008764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щадью </w:t>
      </w:r>
      <w:r w:rsidR="008764CD">
        <w:rPr>
          <w:rFonts w:ascii="Times New Roman" w:hAnsi="Times New Roman"/>
          <w:sz w:val="28"/>
          <w:szCs w:val="28"/>
        </w:rPr>
        <w:t>146</w:t>
      </w:r>
      <w:r w:rsidR="003B0872">
        <w:rPr>
          <w:rFonts w:ascii="Times New Roman" w:hAnsi="Times New Roman"/>
          <w:sz w:val="28"/>
          <w:szCs w:val="28"/>
        </w:rPr>
        <w:t>49</w:t>
      </w:r>
      <w:r w:rsidR="008764CD">
        <w:rPr>
          <w:rFonts w:ascii="Times New Roman" w:hAnsi="Times New Roman"/>
          <w:sz w:val="28"/>
          <w:szCs w:val="28"/>
        </w:rPr>
        <w:t>,</w:t>
      </w:r>
      <w:r w:rsidR="003B0872">
        <w:rPr>
          <w:rFonts w:ascii="Times New Roman" w:hAnsi="Times New Roman"/>
          <w:sz w:val="28"/>
          <w:szCs w:val="28"/>
        </w:rPr>
        <w:t>56</w:t>
      </w:r>
      <w:r w:rsidR="008764CD">
        <w:rPr>
          <w:rFonts w:ascii="Times New Roman" w:hAnsi="Times New Roman"/>
          <w:sz w:val="28"/>
          <w:szCs w:val="28"/>
        </w:rPr>
        <w:t xml:space="preserve"> га</w:t>
      </w:r>
      <w:r w:rsidR="00351BD0">
        <w:rPr>
          <w:rFonts w:ascii="Times New Roman" w:hAnsi="Times New Roman"/>
          <w:sz w:val="28"/>
          <w:szCs w:val="28"/>
        </w:rPr>
        <w:t>.</w:t>
      </w:r>
    </w:p>
    <w:p w:rsidR="00671321" w:rsidRDefault="008764CD" w:rsidP="00671321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в течение 20</w:t>
      </w:r>
      <w:r w:rsidR="003B08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объявлено </w:t>
      </w:r>
      <w:r w:rsidR="003B08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аукцион</w:t>
      </w:r>
      <w:r w:rsidR="000556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продаже прав аренды на 2</w:t>
      </w:r>
      <w:r w:rsidR="003B08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земельных участк</w:t>
      </w:r>
      <w:r w:rsidR="00671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B2CCA">
        <w:rPr>
          <w:rFonts w:ascii="Times New Roman" w:hAnsi="Times New Roman"/>
          <w:sz w:val="28"/>
          <w:szCs w:val="28"/>
        </w:rPr>
        <w:t xml:space="preserve">По результатам заключено </w:t>
      </w:r>
      <w:r w:rsidR="003B087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DB2CCA">
        <w:rPr>
          <w:rFonts w:ascii="Times New Roman" w:hAnsi="Times New Roman"/>
          <w:sz w:val="28"/>
          <w:szCs w:val="28"/>
        </w:rPr>
        <w:t>договор</w:t>
      </w:r>
      <w:r w:rsidR="003B0872">
        <w:rPr>
          <w:rFonts w:ascii="Times New Roman" w:hAnsi="Times New Roman"/>
          <w:sz w:val="28"/>
          <w:szCs w:val="28"/>
        </w:rPr>
        <w:t>а</w:t>
      </w:r>
      <w:r w:rsidR="00DB2CCA">
        <w:rPr>
          <w:rFonts w:ascii="Times New Roman" w:hAnsi="Times New Roman"/>
          <w:sz w:val="28"/>
          <w:szCs w:val="28"/>
        </w:rPr>
        <w:t xml:space="preserve"> аренды на земельные участки общей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3B0872">
        <w:rPr>
          <w:rFonts w:ascii="Times New Roman" w:hAnsi="Times New Roman"/>
          <w:sz w:val="28"/>
          <w:szCs w:val="28"/>
        </w:rPr>
        <w:t>1373,6</w:t>
      </w:r>
      <w:r w:rsidR="00EB398F">
        <w:rPr>
          <w:rFonts w:ascii="Times New Roman" w:hAnsi="Times New Roman"/>
          <w:sz w:val="28"/>
          <w:szCs w:val="28"/>
        </w:rPr>
        <w:t xml:space="preserve"> га</w:t>
      </w:r>
      <w:r w:rsidR="00DB2CCA">
        <w:rPr>
          <w:rFonts w:ascii="Times New Roman" w:hAnsi="Times New Roman"/>
          <w:sz w:val="28"/>
          <w:szCs w:val="28"/>
        </w:rPr>
        <w:t xml:space="preserve">. </w:t>
      </w:r>
    </w:p>
    <w:p w:rsidR="008764CD" w:rsidRDefault="008764CD" w:rsidP="00DB2CCA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Годовой размер арендной платы по </w:t>
      </w:r>
      <w:r w:rsidR="00DB2CCA">
        <w:rPr>
          <w:rFonts w:ascii="Times New Roman" w:hAnsi="Times New Roman"/>
          <w:sz w:val="28"/>
          <w:szCs w:val="28"/>
        </w:rPr>
        <w:t xml:space="preserve">договорам заключенных по результатам торгов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="003B0872">
        <w:rPr>
          <w:rFonts w:ascii="Times New Roman" w:hAnsi="Times New Roman"/>
          <w:sz w:val="28"/>
          <w:szCs w:val="28"/>
        </w:rPr>
        <w:t>130,5</w:t>
      </w:r>
      <w:r w:rsidR="00EB398F">
        <w:rPr>
          <w:rFonts w:ascii="Times New Roman" w:hAnsi="Times New Roman"/>
          <w:sz w:val="28"/>
          <w:szCs w:val="28"/>
        </w:rPr>
        <w:t xml:space="preserve"> тыс. рублей, что в 3,2 раза выше начальной цены продажи</w:t>
      </w:r>
      <w:r w:rsidR="00DB2C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64CD" w:rsidRPr="00FC44B9" w:rsidRDefault="00DB2CCA" w:rsidP="004B3204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3B0872">
        <w:rPr>
          <w:rFonts w:ascii="Times New Roman" w:hAnsi="Times New Roman"/>
          <w:sz w:val="28"/>
          <w:szCs w:val="28"/>
        </w:rPr>
        <w:t>2</w:t>
      </w:r>
      <w:r w:rsidR="008764CD">
        <w:rPr>
          <w:rFonts w:ascii="Times New Roman" w:hAnsi="Times New Roman"/>
          <w:sz w:val="28"/>
          <w:szCs w:val="28"/>
        </w:rPr>
        <w:t xml:space="preserve"> </w:t>
      </w:r>
      <w:r w:rsidR="00311CE9">
        <w:rPr>
          <w:rFonts w:ascii="Times New Roman" w:hAnsi="Times New Roman"/>
          <w:sz w:val="28"/>
          <w:szCs w:val="28"/>
        </w:rPr>
        <w:t>земельных участк</w:t>
      </w:r>
      <w:r w:rsidR="00671321">
        <w:rPr>
          <w:rFonts w:ascii="Times New Roman" w:hAnsi="Times New Roman"/>
          <w:sz w:val="28"/>
          <w:szCs w:val="28"/>
        </w:rPr>
        <w:t>ов</w:t>
      </w:r>
      <w:r w:rsidR="00311CE9">
        <w:rPr>
          <w:rFonts w:ascii="Times New Roman" w:hAnsi="Times New Roman"/>
          <w:sz w:val="28"/>
          <w:szCs w:val="28"/>
        </w:rPr>
        <w:t xml:space="preserve"> торги не состоялись по причине отсутствия заявок.</w:t>
      </w:r>
      <w:r w:rsidR="008764CD">
        <w:rPr>
          <w:rFonts w:ascii="Times New Roman" w:hAnsi="Times New Roman"/>
          <w:sz w:val="28"/>
          <w:szCs w:val="28"/>
        </w:rPr>
        <w:t xml:space="preserve"> </w:t>
      </w:r>
    </w:p>
    <w:p w:rsidR="00207B1E" w:rsidRDefault="00930BB6" w:rsidP="00FC6AA5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изменения количества договоров аренды и арендуемых площадей земельных участков за период 201</w:t>
      </w:r>
      <w:r w:rsidR="003B08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3B08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 представлена в диаграмме № </w:t>
      </w:r>
      <w:r w:rsidR="006713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930BB6" w:rsidRDefault="00930BB6" w:rsidP="00930BB6">
      <w:pPr>
        <w:tabs>
          <w:tab w:val="left" w:pos="3107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№ </w:t>
      </w:r>
      <w:r w:rsidR="00671321">
        <w:rPr>
          <w:rFonts w:ascii="Times New Roman" w:hAnsi="Times New Roman"/>
          <w:sz w:val="28"/>
          <w:szCs w:val="28"/>
        </w:rPr>
        <w:t>5</w:t>
      </w:r>
    </w:p>
    <w:p w:rsidR="00930BB6" w:rsidRPr="00930BB6" w:rsidRDefault="00930BB6" w:rsidP="00930BB6">
      <w:pPr>
        <w:tabs>
          <w:tab w:val="left" w:pos="3107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30BB6">
        <w:rPr>
          <w:rFonts w:ascii="Times New Roman" w:hAnsi="Times New Roman"/>
          <w:i/>
          <w:sz w:val="28"/>
          <w:szCs w:val="28"/>
        </w:rPr>
        <w:t xml:space="preserve">Динамика изменения количества договоров аренды и арендуемых площадей земельных участков </w:t>
      </w:r>
    </w:p>
    <w:p w:rsidR="00930BB6" w:rsidRPr="00930BB6" w:rsidRDefault="00930BB6" w:rsidP="00FC6AA5">
      <w:pPr>
        <w:tabs>
          <w:tab w:val="left" w:pos="310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07B1E" w:rsidRDefault="00E957F1" w:rsidP="00712CB8">
      <w:pPr>
        <w:pStyle w:val="a5"/>
        <w:spacing w:after="0" w:line="240" w:lineRule="auto"/>
        <w:ind w:left="525"/>
        <w:jc w:val="center"/>
      </w:pPr>
      <w:r w:rsidRPr="00E957F1">
        <w:rPr>
          <w:noProof/>
          <w:lang w:eastAsia="ru-RU"/>
        </w:rPr>
        <w:drawing>
          <wp:inline distT="0" distB="0" distL="0" distR="0">
            <wp:extent cx="5676900" cy="2924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231A" w:rsidRDefault="007A231A" w:rsidP="00712CB8">
      <w:pPr>
        <w:pStyle w:val="a5"/>
        <w:spacing w:after="0" w:line="240" w:lineRule="auto"/>
        <w:ind w:left="525"/>
        <w:jc w:val="center"/>
      </w:pPr>
    </w:p>
    <w:p w:rsidR="007A231A" w:rsidRDefault="007A231A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поступление денежных средства в районный бюджет от арендной платы за земли района в 20</w:t>
      </w:r>
      <w:r w:rsidR="003B08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составило 3</w:t>
      </w:r>
      <w:r w:rsidR="003B0872">
        <w:rPr>
          <w:rFonts w:ascii="Times New Roman" w:hAnsi="Times New Roman"/>
          <w:sz w:val="28"/>
          <w:szCs w:val="28"/>
        </w:rPr>
        <w:t>121,6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A231A" w:rsidRDefault="007A231A" w:rsidP="007A231A">
      <w:pPr>
        <w:tabs>
          <w:tab w:val="left" w:pos="31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2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Динамика поступления </w:t>
      </w:r>
      <w:proofErr w:type="gramStart"/>
      <w:r>
        <w:rPr>
          <w:rFonts w:ascii="Times New Roman" w:hAnsi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в районный бюджет от арендной платы за земли района представлена в диаграмме № </w:t>
      </w:r>
      <w:r w:rsidR="00D84F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7A231A" w:rsidRDefault="007A231A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1321" w:rsidRDefault="007A231A" w:rsidP="007A231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Диаграмма № </w:t>
      </w:r>
      <w:r w:rsidR="00671321">
        <w:rPr>
          <w:rFonts w:ascii="Times New Roman" w:hAnsi="Times New Roman"/>
          <w:sz w:val="28"/>
          <w:szCs w:val="28"/>
        </w:rPr>
        <w:t>6</w:t>
      </w:r>
    </w:p>
    <w:p w:rsidR="00605634" w:rsidRDefault="00A65C4C" w:rsidP="007A231A">
      <w:pPr>
        <w:tabs>
          <w:tab w:val="left" w:pos="3107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65C4C">
        <w:rPr>
          <w:rFonts w:ascii="Times New Roman" w:hAnsi="Times New Roman"/>
          <w:i/>
          <w:sz w:val="28"/>
          <w:szCs w:val="28"/>
        </w:rPr>
        <w:t xml:space="preserve">Динамика поступления </w:t>
      </w:r>
      <w:proofErr w:type="gramStart"/>
      <w:r w:rsidRPr="00A65C4C">
        <w:rPr>
          <w:rFonts w:ascii="Times New Roman" w:hAnsi="Times New Roman"/>
          <w:i/>
          <w:sz w:val="28"/>
          <w:szCs w:val="28"/>
        </w:rPr>
        <w:t>денежных</w:t>
      </w:r>
      <w:proofErr w:type="gramEnd"/>
      <w:r w:rsidRPr="00A65C4C">
        <w:rPr>
          <w:rFonts w:ascii="Times New Roman" w:hAnsi="Times New Roman"/>
          <w:i/>
          <w:sz w:val="28"/>
          <w:szCs w:val="28"/>
        </w:rPr>
        <w:t xml:space="preserve"> средства в районный бюджет от арендной платы за земли района</w:t>
      </w:r>
    </w:p>
    <w:p w:rsidR="00075024" w:rsidRPr="00A65C4C" w:rsidRDefault="00075024" w:rsidP="007A231A">
      <w:pPr>
        <w:tabs>
          <w:tab w:val="left" w:pos="3107"/>
        </w:tabs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75024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90525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231A" w:rsidRDefault="007A231A" w:rsidP="007A231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4E46" w:rsidRDefault="00AD4E46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05634" w:rsidRDefault="009A3ADD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земельных участков</w:t>
      </w:r>
    </w:p>
    <w:p w:rsidR="009A3ADD" w:rsidRDefault="009A3ADD" w:rsidP="00BB031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32D47" w:rsidRDefault="009A3ADD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от продажи земельных участков в районный бюджет </w:t>
      </w:r>
      <w:r w:rsidR="00DB2C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3B08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B2C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поступило </w:t>
      </w:r>
      <w:r w:rsidR="003B0872">
        <w:rPr>
          <w:rFonts w:ascii="Times New Roman" w:hAnsi="Times New Roman"/>
          <w:sz w:val="28"/>
          <w:szCs w:val="28"/>
        </w:rPr>
        <w:t>12</w:t>
      </w:r>
      <w:r w:rsidR="007677FA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132D47">
        <w:rPr>
          <w:rFonts w:ascii="Times New Roman" w:hAnsi="Times New Roman"/>
          <w:sz w:val="28"/>
          <w:szCs w:val="28"/>
        </w:rPr>
        <w:t>в том числе:</w:t>
      </w:r>
    </w:p>
    <w:p w:rsidR="003B0872" w:rsidRDefault="00AD4E46" w:rsidP="00AD4E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B15">
        <w:rPr>
          <w:rFonts w:ascii="Times New Roman" w:hAnsi="Times New Roman"/>
          <w:sz w:val="28"/>
          <w:szCs w:val="28"/>
        </w:rPr>
        <w:t>99,</w:t>
      </w:r>
      <w:r w:rsidR="007677FA">
        <w:rPr>
          <w:rFonts w:ascii="Times New Roman" w:hAnsi="Times New Roman"/>
          <w:sz w:val="28"/>
          <w:szCs w:val="28"/>
        </w:rPr>
        <w:t>0</w:t>
      </w:r>
      <w:r w:rsidR="00AA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– продажа земельных участков в собственность без проведения торгов </w:t>
      </w:r>
      <w:r w:rsidRPr="00B82A79">
        <w:rPr>
          <w:rFonts w:ascii="Times New Roman" w:hAnsi="Times New Roman"/>
          <w:sz w:val="28"/>
          <w:szCs w:val="28"/>
        </w:rPr>
        <w:t>за плату лицам, являющимся собственниками зданий, сооружений (помещений в них), расположенных на таких земельных участках</w:t>
      </w:r>
      <w:r w:rsidR="00DB2C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ИЖС и ЛПХ </w:t>
      </w:r>
      <w:r w:rsidR="00AA7B15">
        <w:rPr>
          <w:rFonts w:ascii="Times New Roman" w:hAnsi="Times New Roman"/>
          <w:sz w:val="28"/>
          <w:szCs w:val="28"/>
        </w:rPr>
        <w:t>80,6</w:t>
      </w:r>
      <w:r w:rsidR="00DB2CCA">
        <w:rPr>
          <w:rFonts w:ascii="Times New Roman" w:hAnsi="Times New Roman"/>
          <w:sz w:val="28"/>
          <w:szCs w:val="28"/>
        </w:rPr>
        <w:t xml:space="preserve"> тыс. руб.</w:t>
      </w:r>
      <w:r w:rsidR="00AA7B15">
        <w:rPr>
          <w:rFonts w:ascii="Times New Roman" w:hAnsi="Times New Roman"/>
          <w:sz w:val="28"/>
          <w:szCs w:val="28"/>
        </w:rPr>
        <w:t>, магазины 18,6 тыс. рублей;</w:t>
      </w:r>
    </w:p>
    <w:p w:rsidR="00055654" w:rsidRDefault="00557BA0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0872">
        <w:rPr>
          <w:rFonts w:ascii="Times New Roman" w:hAnsi="Times New Roman"/>
          <w:sz w:val="28"/>
          <w:szCs w:val="28"/>
        </w:rPr>
        <w:t>22,8</w:t>
      </w:r>
      <w:r w:rsidR="00055654">
        <w:rPr>
          <w:rFonts w:ascii="Times New Roman" w:hAnsi="Times New Roman"/>
          <w:sz w:val="28"/>
          <w:szCs w:val="28"/>
        </w:rPr>
        <w:t xml:space="preserve"> тыс. рублей плата за увеличение площади земельных участков</w:t>
      </w:r>
      <w:r w:rsidR="00A32869">
        <w:rPr>
          <w:rFonts w:ascii="Times New Roman" w:hAnsi="Times New Roman"/>
          <w:sz w:val="28"/>
          <w:szCs w:val="28"/>
        </w:rPr>
        <w:t>, путем их</w:t>
      </w:r>
      <w:r w:rsidR="00055654">
        <w:rPr>
          <w:rFonts w:ascii="Times New Roman" w:hAnsi="Times New Roman"/>
          <w:sz w:val="28"/>
          <w:szCs w:val="28"/>
        </w:rPr>
        <w:t xml:space="preserve"> перераспределени</w:t>
      </w:r>
      <w:r w:rsidR="00A32869">
        <w:rPr>
          <w:rFonts w:ascii="Times New Roman" w:hAnsi="Times New Roman"/>
          <w:sz w:val="28"/>
          <w:szCs w:val="28"/>
        </w:rPr>
        <w:t>я.</w:t>
      </w:r>
    </w:p>
    <w:p w:rsidR="00BB0318" w:rsidRDefault="009A3ADD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318" w:rsidRPr="00DA5078" w:rsidRDefault="00BB0318" w:rsidP="00D84FBA">
      <w:pPr>
        <w:pStyle w:val="a5"/>
        <w:keepNext/>
        <w:keepLines/>
        <w:spacing w:line="259" w:lineRule="auto"/>
        <w:ind w:left="525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DA5078">
        <w:rPr>
          <w:rFonts w:ascii="Times New Roman" w:hAnsi="Times New Roman"/>
          <w:color w:val="000000" w:themeColor="text1"/>
          <w:sz w:val="28"/>
          <w:szCs w:val="28"/>
        </w:rPr>
        <w:t xml:space="preserve">ВЗЫСКАНИЕ ЗАДОЛЖЕННОСТИ ПО АРЕНДНЫМ ПЛАТЕЖАМ </w:t>
      </w:r>
    </w:p>
    <w:p w:rsidR="00BB0318" w:rsidRPr="00BB0318" w:rsidRDefault="00BB0318" w:rsidP="00BB031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>Мероприятия по снижению задолженности по арендным платежам в досудебном порядке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По повышению эффективности работы с неплательщиками</w:t>
      </w:r>
      <w:r w:rsidRPr="00BB0318">
        <w:rPr>
          <w:rFonts w:ascii="Times New Roman" w:hAnsi="Times New Roman"/>
          <w:i/>
          <w:sz w:val="28"/>
          <w:szCs w:val="28"/>
        </w:rPr>
        <w:t xml:space="preserve"> </w:t>
      </w:r>
      <w:r w:rsidRPr="00BB0318">
        <w:rPr>
          <w:rFonts w:ascii="Times New Roman" w:hAnsi="Times New Roman"/>
          <w:sz w:val="28"/>
          <w:szCs w:val="28"/>
        </w:rPr>
        <w:t xml:space="preserve">арендной платы </w:t>
      </w:r>
      <w:r>
        <w:rPr>
          <w:rFonts w:ascii="Times New Roman" w:hAnsi="Times New Roman"/>
          <w:sz w:val="28"/>
          <w:szCs w:val="28"/>
        </w:rPr>
        <w:t xml:space="preserve">районным отделом по управлению муниципальным имуществом </w:t>
      </w:r>
      <w:r w:rsidRPr="00BB0318">
        <w:rPr>
          <w:rFonts w:ascii="Times New Roman" w:hAnsi="Times New Roman"/>
          <w:sz w:val="28"/>
          <w:szCs w:val="28"/>
        </w:rPr>
        <w:t xml:space="preserve"> реализуется комплекс мероприятий, включающий: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сверку арендных платежей за использование земельных участков и муниципальных нежилых помещений с арендаторами;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подготовку актов сверок, проверка правильности заполнения арендаторами реквизитов в платежных документах;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lastRenderedPageBreak/>
        <w:t xml:space="preserve">подготовку почтовых уведомлений контрагентам, имеющим задолженность сроком менее двух месяцев; </w:t>
      </w:r>
    </w:p>
    <w:p w:rsidR="00BB0318" w:rsidRP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учет и контроль исполнения графиков погашения задолженности в соответствии с решениями судов; </w:t>
      </w:r>
    </w:p>
    <w:p w:rsidR="00BB0318" w:rsidRDefault="00BB0318" w:rsidP="00BB0318">
      <w:pPr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подготовку и направление в УФК по Красноярскому краю уведомлений об уточнении реквизитов платежей, неверно указанных арендаторами в платежных документах. </w:t>
      </w:r>
    </w:p>
    <w:p w:rsidR="00BB0318" w:rsidRPr="00BB0318" w:rsidRDefault="00BB0318" w:rsidP="00BB031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администрацией Абанского района районным отделом по управлению муниципальным имуществом проводятся заседания межведомственной комиссии по вопросам собираемости и сокращению задолженности по неналоговым доходам с неплательщиками арендной платы.</w:t>
      </w:r>
    </w:p>
    <w:tbl>
      <w:tblPr>
        <w:tblStyle w:val="TableGrid"/>
        <w:tblW w:w="9782" w:type="dxa"/>
        <w:tblInd w:w="0" w:type="dxa"/>
        <w:tblCellMar>
          <w:top w:w="7" w:type="dxa"/>
          <w:left w:w="108" w:type="dxa"/>
          <w:right w:w="86" w:type="dxa"/>
        </w:tblCellMar>
        <w:tblLook w:val="04A0"/>
      </w:tblPr>
      <w:tblGrid>
        <w:gridCol w:w="739"/>
        <w:gridCol w:w="7226"/>
        <w:gridCol w:w="1817"/>
      </w:tblGrid>
      <w:tr w:rsidR="00BB0318" w:rsidRPr="00BB0318" w:rsidTr="00F812AA">
        <w:trPr>
          <w:trHeight w:val="6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5B7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F8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>Мероприятия  по снижению задолженности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BB0318" w:rsidRPr="00BB0318" w:rsidTr="00554CEF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Акты сверки арендной платы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F331A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B0318" w:rsidRPr="00BB0318" w:rsidTr="00554CEF">
        <w:trPr>
          <w:trHeight w:val="28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Уведомления, претензии о наличии задолженности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BD0" w:rsidRDefault="00351BD0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DB2CCA" w:rsidP="000E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E42B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B0318" w:rsidRPr="00BB0318" w:rsidTr="00F812AA">
        <w:trPr>
          <w:trHeight w:val="7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на уточнение реквизитов оплат, неверно указанных арендаторами в платежных документах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A" w:rsidRDefault="00F812AA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18" w:rsidRPr="00BB0318" w:rsidRDefault="000E42B8" w:rsidP="00BB03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0318" w:rsidRPr="00BB0318" w:rsidTr="00554CEF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tabs>
                <w:tab w:val="left" w:pos="545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межведомственной комиссии по вопросам собираемости и сокращению задолженности по неналоговым доходам с неплательщиками арендной платы</w:t>
            </w:r>
          </w:p>
          <w:p w:rsidR="00BB0318" w:rsidRPr="00BB0318" w:rsidRDefault="00BB0318" w:rsidP="00BB0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AA" w:rsidRDefault="00F812AA" w:rsidP="00BB031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318" w:rsidRPr="00BB0318" w:rsidRDefault="00BB0318" w:rsidP="00BB031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color w:val="1F497D"/>
          <w:sz w:val="28"/>
          <w:szCs w:val="28"/>
        </w:rPr>
        <w:t xml:space="preserve"> </w:t>
      </w:r>
    </w:p>
    <w:p w:rsidR="00BB0318" w:rsidRPr="009F2549" w:rsidRDefault="00BB0318" w:rsidP="00BB0318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F2549">
        <w:rPr>
          <w:rFonts w:ascii="Times New Roman" w:hAnsi="Times New Roman"/>
          <w:color w:val="000000" w:themeColor="text1"/>
          <w:sz w:val="28"/>
          <w:szCs w:val="28"/>
        </w:rPr>
        <w:t>Мероприятия по взысканию задолженности по арендным платежам в судебном порядке</w:t>
      </w:r>
    </w:p>
    <w:p w:rsidR="00BB0318" w:rsidRPr="009F2549" w:rsidRDefault="00BB0318" w:rsidP="00BB03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>В течение 20</w:t>
      </w:r>
      <w:r w:rsidR="000E42B8">
        <w:rPr>
          <w:rFonts w:ascii="Times New Roman" w:hAnsi="Times New Roman"/>
          <w:sz w:val="28"/>
          <w:szCs w:val="28"/>
        </w:rPr>
        <w:t>20</w:t>
      </w:r>
      <w:r w:rsidRPr="00BB0318">
        <w:rPr>
          <w:rFonts w:ascii="Times New Roman" w:hAnsi="Times New Roman"/>
          <w:sz w:val="28"/>
          <w:szCs w:val="28"/>
        </w:rPr>
        <w:t xml:space="preserve"> года с арендаторами, нарушившими условия договоров в части своевременного внесения платы проведена следующая работа по взысканию задолженности: </w:t>
      </w: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7" w:type="dxa"/>
          <w:left w:w="204" w:type="dxa"/>
          <w:right w:w="115" w:type="dxa"/>
        </w:tblCellMar>
        <w:tblLook w:val="04A0"/>
      </w:tblPr>
      <w:tblGrid>
        <w:gridCol w:w="1680"/>
        <w:gridCol w:w="1609"/>
        <w:gridCol w:w="1752"/>
        <w:gridCol w:w="1680"/>
        <w:gridCol w:w="1681"/>
        <w:gridCol w:w="1488"/>
      </w:tblGrid>
      <w:tr w:rsidR="00BB0318" w:rsidRPr="00BB0318" w:rsidTr="00BB0318">
        <w:trPr>
          <w:trHeight w:val="562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претензий арендаторам 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исков в суд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судебных решений </w:t>
            </w:r>
          </w:p>
        </w:tc>
      </w:tr>
      <w:tr w:rsidR="00BB0318" w:rsidRPr="00BB0318" w:rsidTr="00BB0318">
        <w:trPr>
          <w:trHeight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</w:tr>
      <w:tr w:rsidR="00BB0318" w:rsidRPr="00BB0318" w:rsidTr="00BB0318">
        <w:trPr>
          <w:trHeight w:val="28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318" w:rsidRPr="00BB0318" w:rsidRDefault="00BB0318" w:rsidP="004C0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онда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18" w:rsidRPr="00BB0318" w:rsidTr="00BB0318">
        <w:trPr>
          <w:trHeight w:val="28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7744AD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7744AD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1137,2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4C04FA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0318" w:rsidRPr="00BB0318" w:rsidTr="00BB0318">
        <w:trPr>
          <w:trHeight w:val="286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BB031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318" w:rsidRPr="00BB0318" w:rsidTr="00BB0318">
        <w:trPr>
          <w:trHeight w:val="28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BB0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F3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  <w:r w:rsidR="00BB0318" w:rsidRPr="00BB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BB031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BB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0E42B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18" w:rsidRPr="00BB0318" w:rsidRDefault="000E42B8" w:rsidP="000E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1823,5</w:t>
            </w:r>
          </w:p>
        </w:tc>
      </w:tr>
    </w:tbl>
    <w:p w:rsidR="00F812AA" w:rsidRPr="00F812AA" w:rsidRDefault="00F812AA" w:rsidP="00BB0318">
      <w:pPr>
        <w:ind w:firstLine="709"/>
        <w:jc w:val="both"/>
        <w:rPr>
          <w:rFonts w:ascii="Times New Roman" w:hAnsi="Times New Roman"/>
          <w:i/>
        </w:rPr>
      </w:pPr>
    </w:p>
    <w:p w:rsidR="00BB0318" w:rsidRPr="00BB0318" w:rsidRDefault="00BB031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0318">
        <w:rPr>
          <w:rFonts w:ascii="Times New Roman" w:hAnsi="Times New Roman"/>
          <w:sz w:val="28"/>
          <w:szCs w:val="28"/>
        </w:rPr>
        <w:lastRenderedPageBreak/>
        <w:t xml:space="preserve">В результате принятия мер досудебного урегулирования спора и на стадии судебного разбирательства погашена задолженность: </w:t>
      </w:r>
    </w:p>
    <w:p w:rsidR="00BB0318" w:rsidRPr="00BB0318" w:rsidRDefault="007744AD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267,9 </w:t>
      </w:r>
      <w:r w:rsidR="00BB0318" w:rsidRPr="00BB0318">
        <w:rPr>
          <w:rFonts w:ascii="Times New Roman" w:hAnsi="Times New Roman"/>
          <w:sz w:val="28"/>
          <w:szCs w:val="28"/>
        </w:rPr>
        <w:t xml:space="preserve">тыс. руб. - по арендной плате за </w:t>
      </w:r>
      <w:r>
        <w:rPr>
          <w:rFonts w:ascii="Times New Roman" w:hAnsi="Times New Roman"/>
          <w:sz w:val="28"/>
          <w:szCs w:val="28"/>
        </w:rPr>
        <w:t xml:space="preserve">нежилые помещения и </w:t>
      </w:r>
      <w:r w:rsidR="000E42B8">
        <w:rPr>
          <w:rFonts w:ascii="Times New Roman" w:hAnsi="Times New Roman"/>
          <w:sz w:val="28"/>
          <w:szCs w:val="28"/>
        </w:rPr>
        <w:t>объекты коммунального хозяйства</w:t>
      </w:r>
      <w:r w:rsidR="00BB0318" w:rsidRPr="00BB0318">
        <w:rPr>
          <w:rFonts w:ascii="Times New Roman" w:hAnsi="Times New Roman"/>
          <w:sz w:val="28"/>
          <w:szCs w:val="28"/>
        </w:rPr>
        <w:t xml:space="preserve">; </w:t>
      </w:r>
    </w:p>
    <w:p w:rsidR="00BB0318" w:rsidRPr="00BB0318" w:rsidRDefault="000E42B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93,31</w:t>
      </w:r>
      <w:r w:rsidR="00BB0318" w:rsidRPr="00BB0318">
        <w:rPr>
          <w:rFonts w:ascii="Times New Roman" w:hAnsi="Times New Roman"/>
          <w:sz w:val="28"/>
          <w:szCs w:val="28"/>
        </w:rPr>
        <w:t xml:space="preserve"> тыс. руб. –</w:t>
      </w:r>
      <w:r w:rsidR="00F812AA">
        <w:rPr>
          <w:rFonts w:ascii="Times New Roman" w:hAnsi="Times New Roman"/>
          <w:sz w:val="28"/>
          <w:szCs w:val="28"/>
        </w:rPr>
        <w:t xml:space="preserve"> по </w:t>
      </w:r>
      <w:r w:rsidR="00BB0318" w:rsidRPr="00BB0318">
        <w:rPr>
          <w:rFonts w:ascii="Times New Roman" w:hAnsi="Times New Roman"/>
          <w:sz w:val="28"/>
          <w:szCs w:val="28"/>
        </w:rPr>
        <w:t xml:space="preserve">арендной плате за земельные участки. </w:t>
      </w:r>
    </w:p>
    <w:p w:rsidR="008B4B9D" w:rsidRDefault="000E42B8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8B4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решению судов </w:t>
      </w:r>
      <w:r w:rsidR="008B4B9D">
        <w:rPr>
          <w:rFonts w:ascii="Times New Roman" w:hAnsi="Times New Roman"/>
          <w:sz w:val="28"/>
          <w:szCs w:val="28"/>
        </w:rPr>
        <w:t xml:space="preserve">погашена задолженность в сумме </w:t>
      </w:r>
      <w:r>
        <w:rPr>
          <w:rFonts w:ascii="Times New Roman" w:hAnsi="Times New Roman"/>
          <w:sz w:val="28"/>
          <w:szCs w:val="28"/>
        </w:rPr>
        <w:t>99,14</w:t>
      </w:r>
      <w:r w:rsidR="00E31D1E">
        <w:rPr>
          <w:rFonts w:ascii="Times New Roman" w:hAnsi="Times New Roman"/>
          <w:sz w:val="28"/>
          <w:szCs w:val="28"/>
        </w:rPr>
        <w:t xml:space="preserve"> тыс. рублей.</w:t>
      </w:r>
      <w:r w:rsidR="008B4B9D">
        <w:rPr>
          <w:rFonts w:ascii="Times New Roman" w:hAnsi="Times New Roman"/>
          <w:sz w:val="28"/>
          <w:szCs w:val="28"/>
        </w:rPr>
        <w:t xml:space="preserve"> </w:t>
      </w:r>
    </w:p>
    <w:p w:rsidR="00977E59" w:rsidRDefault="00977E59" w:rsidP="00BB03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18" w:rsidRDefault="00977E59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МУНИЦИПАЛЬНОГО НЕДВИЖИМОГО ИМУЩЕСТВА</w:t>
      </w:r>
    </w:p>
    <w:p w:rsidR="00977E59" w:rsidRDefault="00977E59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7E59" w:rsidRDefault="008928BC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</w:t>
      </w:r>
    </w:p>
    <w:p w:rsidR="008928BC" w:rsidRDefault="008928BC" w:rsidP="00977E5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28BC" w:rsidRPr="00B82A79" w:rsidRDefault="008928BC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 w:rsidR="00B8390B">
        <w:rPr>
          <w:rFonts w:ascii="Times New Roman" w:hAnsi="Times New Roman"/>
          <w:sz w:val="28"/>
          <w:szCs w:val="28"/>
        </w:rPr>
        <w:t>2</w:t>
      </w:r>
      <w:r w:rsidR="00D75A15">
        <w:rPr>
          <w:rFonts w:ascii="Times New Roman" w:hAnsi="Times New Roman"/>
          <w:sz w:val="28"/>
          <w:szCs w:val="28"/>
        </w:rPr>
        <w:t>09</w:t>
      </w:r>
      <w:r w:rsidRPr="00B82A79">
        <w:rPr>
          <w:rFonts w:ascii="Times New Roman" w:hAnsi="Times New Roman"/>
          <w:sz w:val="28"/>
          <w:szCs w:val="28"/>
        </w:rPr>
        <w:t xml:space="preserve"> обследований земельных участков, из них:</w:t>
      </w:r>
    </w:p>
    <w:p w:rsidR="00B82A79" w:rsidRPr="00B82A7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D75A15">
        <w:rPr>
          <w:rFonts w:ascii="Times New Roman" w:hAnsi="Times New Roman"/>
          <w:sz w:val="28"/>
          <w:szCs w:val="28"/>
        </w:rPr>
        <w:t>57</w:t>
      </w:r>
      <w:r w:rsidRPr="00B82A79">
        <w:rPr>
          <w:rFonts w:ascii="Times New Roman" w:hAnsi="Times New Roman"/>
          <w:sz w:val="28"/>
          <w:szCs w:val="28"/>
        </w:rPr>
        <w:t xml:space="preserve"> при утверждении схемы расположения участка на кадастровом плане территории, в рамках административного регламента предоставления муниципальной услуги по утверждению схемы </w:t>
      </w:r>
      <w:r w:rsidR="00F812AA">
        <w:rPr>
          <w:rFonts w:ascii="Times New Roman" w:hAnsi="Times New Roman"/>
          <w:sz w:val="28"/>
          <w:szCs w:val="28"/>
        </w:rPr>
        <w:t xml:space="preserve">границ </w:t>
      </w:r>
      <w:r w:rsidRPr="00B82A79">
        <w:rPr>
          <w:rFonts w:ascii="Times New Roman" w:hAnsi="Times New Roman"/>
          <w:sz w:val="28"/>
          <w:szCs w:val="28"/>
        </w:rPr>
        <w:t xml:space="preserve"> земельн</w:t>
      </w:r>
      <w:r w:rsidR="00F812AA">
        <w:rPr>
          <w:rFonts w:ascii="Times New Roman" w:hAnsi="Times New Roman"/>
          <w:sz w:val="28"/>
          <w:szCs w:val="28"/>
        </w:rPr>
        <w:t>ых</w:t>
      </w:r>
      <w:r w:rsidRPr="00B82A79">
        <w:rPr>
          <w:rFonts w:ascii="Times New Roman" w:hAnsi="Times New Roman"/>
          <w:sz w:val="28"/>
          <w:szCs w:val="28"/>
        </w:rPr>
        <w:t xml:space="preserve"> участк</w:t>
      </w:r>
      <w:r w:rsidR="00F812AA">
        <w:rPr>
          <w:rFonts w:ascii="Times New Roman" w:hAnsi="Times New Roman"/>
          <w:sz w:val="28"/>
          <w:szCs w:val="28"/>
        </w:rPr>
        <w:t>ов</w:t>
      </w:r>
      <w:r w:rsidRPr="00B82A79">
        <w:rPr>
          <w:rFonts w:ascii="Times New Roman" w:hAnsi="Times New Roman"/>
          <w:sz w:val="28"/>
          <w:szCs w:val="28"/>
        </w:rPr>
        <w:t xml:space="preserve"> на кадастровом плане </w:t>
      </w:r>
      <w:r w:rsidR="00F812AA">
        <w:rPr>
          <w:rFonts w:ascii="Times New Roman" w:hAnsi="Times New Roman"/>
          <w:sz w:val="28"/>
          <w:szCs w:val="28"/>
        </w:rPr>
        <w:t xml:space="preserve">или кадастровой карте </w:t>
      </w:r>
      <w:r w:rsidRPr="00B82A79">
        <w:rPr>
          <w:rFonts w:ascii="Times New Roman" w:hAnsi="Times New Roman"/>
          <w:sz w:val="28"/>
          <w:szCs w:val="28"/>
        </w:rPr>
        <w:t>территории</w:t>
      </w:r>
      <w:r w:rsidR="00B82A79" w:rsidRPr="00B82A79">
        <w:rPr>
          <w:rFonts w:ascii="Times New Roman" w:hAnsi="Times New Roman"/>
          <w:sz w:val="28"/>
          <w:szCs w:val="28"/>
        </w:rPr>
        <w:t>;</w:t>
      </w:r>
    </w:p>
    <w:p w:rsidR="00B82A79" w:rsidRPr="00B82A7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D75A15">
        <w:rPr>
          <w:rFonts w:ascii="Times New Roman" w:hAnsi="Times New Roman"/>
          <w:sz w:val="28"/>
          <w:szCs w:val="28"/>
        </w:rPr>
        <w:t>23</w:t>
      </w:r>
      <w:r w:rsidRPr="00B82A79">
        <w:rPr>
          <w:rFonts w:ascii="Times New Roman" w:hAnsi="Times New Roman"/>
          <w:sz w:val="28"/>
          <w:szCs w:val="28"/>
        </w:rPr>
        <w:t xml:space="preserve"> в рамках административного регламента предоставления муниципальной услуги по предоставлению собственникам зданий, строений, сооружений зе</w:t>
      </w:r>
      <w:r w:rsidR="00B82A79" w:rsidRPr="00B82A79">
        <w:rPr>
          <w:rFonts w:ascii="Times New Roman" w:hAnsi="Times New Roman"/>
          <w:sz w:val="28"/>
          <w:szCs w:val="28"/>
        </w:rPr>
        <w:t>м</w:t>
      </w:r>
      <w:r w:rsidRPr="00B82A79">
        <w:rPr>
          <w:rFonts w:ascii="Times New Roman" w:hAnsi="Times New Roman"/>
          <w:sz w:val="28"/>
          <w:szCs w:val="28"/>
        </w:rPr>
        <w:t>ельных участков в аренду</w:t>
      </w:r>
      <w:r w:rsidR="00600237">
        <w:rPr>
          <w:rFonts w:ascii="Times New Roman" w:hAnsi="Times New Roman"/>
          <w:sz w:val="28"/>
          <w:szCs w:val="28"/>
        </w:rPr>
        <w:t xml:space="preserve"> без торгов</w:t>
      </w:r>
      <w:r w:rsidRPr="00B82A79">
        <w:rPr>
          <w:rFonts w:ascii="Times New Roman" w:hAnsi="Times New Roman"/>
          <w:sz w:val="28"/>
          <w:szCs w:val="28"/>
        </w:rPr>
        <w:t>;</w:t>
      </w:r>
    </w:p>
    <w:p w:rsidR="00B82A79" w:rsidRPr="00B82A79" w:rsidRDefault="00B82A79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- </w:t>
      </w:r>
      <w:r w:rsidR="00D75A15">
        <w:rPr>
          <w:rFonts w:ascii="Times New Roman" w:hAnsi="Times New Roman"/>
          <w:sz w:val="28"/>
          <w:szCs w:val="28"/>
        </w:rPr>
        <w:t>2</w:t>
      </w:r>
      <w:r w:rsidRPr="00B82A79">
        <w:rPr>
          <w:rFonts w:ascii="Times New Roman" w:hAnsi="Times New Roman"/>
          <w:sz w:val="28"/>
          <w:szCs w:val="28"/>
        </w:rPr>
        <w:t>1</w:t>
      </w:r>
      <w:r w:rsidR="00DA5078" w:rsidRPr="00B82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078" w:rsidRPr="00B82A79">
        <w:rPr>
          <w:rFonts w:ascii="Times New Roman" w:hAnsi="Times New Roman"/>
          <w:sz w:val="28"/>
          <w:szCs w:val="28"/>
        </w:rPr>
        <w:t xml:space="preserve">в рамках административного регламента предоставления муниципальной услуги по </w:t>
      </w:r>
      <w:r w:rsidR="00600237">
        <w:rPr>
          <w:rFonts w:ascii="Times New Roman" w:hAnsi="Times New Roman"/>
          <w:sz w:val="28"/>
          <w:szCs w:val="28"/>
        </w:rPr>
        <w:t xml:space="preserve">продаже без проведения торгов </w:t>
      </w:r>
      <w:r w:rsidR="00DA5078" w:rsidRPr="00B82A79">
        <w:rPr>
          <w:rFonts w:ascii="Times New Roman" w:hAnsi="Times New Roman"/>
          <w:sz w:val="28"/>
          <w:szCs w:val="28"/>
        </w:rPr>
        <w:t>земельных участков в собственность за плату</w:t>
      </w:r>
      <w:proofErr w:type="gramEnd"/>
      <w:r w:rsidR="00DA5078" w:rsidRPr="00B82A79">
        <w:rPr>
          <w:rFonts w:ascii="Times New Roman" w:hAnsi="Times New Roman"/>
          <w:sz w:val="28"/>
          <w:szCs w:val="28"/>
        </w:rPr>
        <w:t xml:space="preserve"> лицам, являющимся собственниками зданий, сооружений (помещений в них), расположенных на таких земельных участках; </w:t>
      </w:r>
    </w:p>
    <w:p w:rsidR="00F72989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 - </w:t>
      </w:r>
      <w:r w:rsidR="00D75A15">
        <w:rPr>
          <w:rFonts w:ascii="Times New Roman" w:hAnsi="Times New Roman"/>
          <w:sz w:val="28"/>
          <w:szCs w:val="28"/>
        </w:rPr>
        <w:t>4</w:t>
      </w:r>
      <w:r w:rsidRPr="00B82A79">
        <w:rPr>
          <w:rFonts w:ascii="Times New Roman" w:hAnsi="Times New Roman"/>
          <w:sz w:val="28"/>
          <w:szCs w:val="28"/>
        </w:rPr>
        <w:t xml:space="preserve"> земельных участка обследовано в рамках административного регламен</w:t>
      </w:r>
      <w:r w:rsidR="00B82A79" w:rsidRPr="00B82A79">
        <w:rPr>
          <w:rFonts w:ascii="Times New Roman" w:hAnsi="Times New Roman"/>
          <w:sz w:val="28"/>
          <w:szCs w:val="28"/>
        </w:rPr>
        <w:t>т</w:t>
      </w:r>
      <w:r w:rsidRPr="00B82A79">
        <w:rPr>
          <w:rFonts w:ascii="Times New Roman" w:hAnsi="Times New Roman"/>
          <w:sz w:val="28"/>
          <w:szCs w:val="28"/>
        </w:rPr>
        <w:t>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</w:t>
      </w:r>
      <w:r w:rsidR="00D8639B">
        <w:rPr>
          <w:rFonts w:ascii="Times New Roman" w:hAnsi="Times New Roman"/>
          <w:sz w:val="28"/>
          <w:szCs w:val="28"/>
        </w:rPr>
        <w:t xml:space="preserve"> и земельных участков, находящихся в </w:t>
      </w:r>
      <w:r w:rsidR="00F72989">
        <w:rPr>
          <w:rFonts w:ascii="Times New Roman" w:hAnsi="Times New Roman"/>
          <w:sz w:val="28"/>
          <w:szCs w:val="28"/>
        </w:rPr>
        <w:t xml:space="preserve"> частной собственност</w:t>
      </w:r>
      <w:r w:rsidR="00D8639B">
        <w:rPr>
          <w:rFonts w:ascii="Times New Roman" w:hAnsi="Times New Roman"/>
          <w:sz w:val="28"/>
          <w:szCs w:val="28"/>
        </w:rPr>
        <w:t>и</w:t>
      </w:r>
      <w:r w:rsidR="00F72989">
        <w:rPr>
          <w:rFonts w:ascii="Times New Roman" w:hAnsi="Times New Roman"/>
          <w:sz w:val="28"/>
          <w:szCs w:val="28"/>
        </w:rPr>
        <w:t xml:space="preserve">; </w:t>
      </w:r>
    </w:p>
    <w:p w:rsidR="00D8639B" w:rsidRDefault="00DA507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A79">
        <w:rPr>
          <w:rFonts w:ascii="Times New Roman" w:hAnsi="Times New Roman"/>
          <w:sz w:val="28"/>
          <w:szCs w:val="28"/>
        </w:rPr>
        <w:t xml:space="preserve">- </w:t>
      </w:r>
      <w:r w:rsidR="00D8639B">
        <w:rPr>
          <w:rFonts w:ascii="Times New Roman" w:hAnsi="Times New Roman"/>
          <w:sz w:val="28"/>
          <w:szCs w:val="28"/>
        </w:rPr>
        <w:t>2</w:t>
      </w:r>
      <w:r w:rsidR="00D75A15">
        <w:rPr>
          <w:rFonts w:ascii="Times New Roman" w:hAnsi="Times New Roman"/>
          <w:sz w:val="28"/>
          <w:szCs w:val="28"/>
        </w:rPr>
        <w:t>4</w:t>
      </w:r>
      <w:r w:rsidRPr="00B82A79">
        <w:rPr>
          <w:rFonts w:ascii="Times New Roman" w:hAnsi="Times New Roman"/>
          <w:sz w:val="28"/>
          <w:szCs w:val="28"/>
        </w:rPr>
        <w:t xml:space="preserve"> земельных участков обследовано в рамках административного регламента предоставления муниципальной услуги при принятии решения о проведен</w:t>
      </w:r>
      <w:proofErr w:type="gramStart"/>
      <w:r w:rsidRPr="00B82A79">
        <w:rPr>
          <w:rFonts w:ascii="Times New Roman" w:hAnsi="Times New Roman"/>
          <w:sz w:val="28"/>
          <w:szCs w:val="28"/>
        </w:rPr>
        <w:t>ии ау</w:t>
      </w:r>
      <w:proofErr w:type="gramEnd"/>
      <w:r w:rsidRPr="00B82A79">
        <w:rPr>
          <w:rFonts w:ascii="Times New Roman" w:hAnsi="Times New Roman"/>
          <w:sz w:val="28"/>
          <w:szCs w:val="28"/>
        </w:rPr>
        <w:t xml:space="preserve">кциона </w:t>
      </w:r>
      <w:r w:rsidR="00D8639B">
        <w:rPr>
          <w:rFonts w:ascii="Times New Roman" w:hAnsi="Times New Roman"/>
          <w:sz w:val="28"/>
          <w:szCs w:val="28"/>
        </w:rPr>
        <w:t xml:space="preserve">на право </w:t>
      </w:r>
      <w:r w:rsidRPr="00B82A79">
        <w:rPr>
          <w:rFonts w:ascii="Times New Roman" w:hAnsi="Times New Roman"/>
          <w:sz w:val="28"/>
          <w:szCs w:val="28"/>
        </w:rPr>
        <w:t>заключения договора аренды земельного участка, находящегося в государственной или муниципальной собственности;</w:t>
      </w:r>
    </w:p>
    <w:p w:rsidR="00600237" w:rsidRPr="00B82A79" w:rsidRDefault="00600237" w:rsidP="006002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099E">
        <w:rPr>
          <w:rFonts w:ascii="Times New Roman" w:hAnsi="Times New Roman"/>
          <w:sz w:val="28"/>
          <w:szCs w:val="28"/>
        </w:rPr>
        <w:t>3</w:t>
      </w:r>
      <w:r w:rsidRPr="00B82A79">
        <w:rPr>
          <w:rFonts w:ascii="Times New Roman" w:hAnsi="Times New Roman"/>
          <w:sz w:val="28"/>
          <w:szCs w:val="28"/>
        </w:rPr>
        <w:t xml:space="preserve"> в рамках административного регламента предоставления муниципальной услуги по предоставлению </w:t>
      </w:r>
      <w:r>
        <w:rPr>
          <w:rFonts w:ascii="Times New Roman" w:hAnsi="Times New Roman"/>
          <w:sz w:val="28"/>
          <w:szCs w:val="28"/>
        </w:rPr>
        <w:t>земельных участков, в собственность бесплатно на территории Абанского района</w:t>
      </w:r>
      <w:r w:rsidRPr="00B82A79">
        <w:rPr>
          <w:rFonts w:ascii="Times New Roman" w:hAnsi="Times New Roman"/>
          <w:sz w:val="28"/>
          <w:szCs w:val="28"/>
        </w:rPr>
        <w:t>;</w:t>
      </w:r>
    </w:p>
    <w:p w:rsidR="00943FCB" w:rsidRDefault="008F1628" w:rsidP="00943F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5A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земельных участков обследовано в рамках соблюдения действующими арендаторами условий договоров аренды.</w:t>
      </w:r>
      <w:r w:rsidR="005C7B82">
        <w:rPr>
          <w:rFonts w:ascii="Times New Roman" w:hAnsi="Times New Roman"/>
          <w:sz w:val="28"/>
          <w:szCs w:val="28"/>
        </w:rPr>
        <w:t xml:space="preserve"> В результате </w:t>
      </w:r>
      <w:r w:rsidR="00943FCB">
        <w:rPr>
          <w:rFonts w:ascii="Times New Roman" w:hAnsi="Times New Roman"/>
          <w:sz w:val="28"/>
          <w:szCs w:val="28"/>
        </w:rPr>
        <w:t xml:space="preserve"> выявлено 7 нарушений, материалы </w:t>
      </w:r>
      <w:r w:rsidR="005C7B82">
        <w:rPr>
          <w:rFonts w:ascii="Times New Roman" w:hAnsi="Times New Roman"/>
          <w:sz w:val="28"/>
          <w:szCs w:val="28"/>
        </w:rPr>
        <w:t xml:space="preserve">проверок </w:t>
      </w:r>
      <w:r w:rsidR="00943FCB">
        <w:rPr>
          <w:rFonts w:ascii="Times New Roman" w:hAnsi="Times New Roman"/>
          <w:sz w:val="28"/>
          <w:szCs w:val="28"/>
        </w:rPr>
        <w:t>направлены в прокуратуру Абанского района для принятия мер прокурорского реагирования.</w:t>
      </w:r>
    </w:p>
    <w:p w:rsidR="005C7B82" w:rsidRDefault="005C7B82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A15" w:rsidRDefault="00D75A15" w:rsidP="00D75A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2020 год</w:t>
      </w:r>
      <w:r w:rsidRPr="00F44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</w:t>
      </w:r>
      <w:r w:rsidRPr="00F447DA"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>
        <w:rPr>
          <w:rFonts w:ascii="Times New Roman" w:hAnsi="Times New Roman"/>
          <w:sz w:val="28"/>
          <w:szCs w:val="28"/>
        </w:rPr>
        <w:t>о</w:t>
      </w:r>
      <w:r w:rsidRPr="00F447DA">
        <w:rPr>
          <w:rFonts w:ascii="Times New Roman" w:hAnsi="Times New Roman"/>
          <w:sz w:val="28"/>
          <w:szCs w:val="28"/>
        </w:rPr>
        <w:t>рганами прокуратуры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7DA">
        <w:rPr>
          <w:rFonts w:ascii="Times New Roman" w:hAnsi="Times New Roman"/>
          <w:sz w:val="28"/>
          <w:szCs w:val="28"/>
        </w:rPr>
        <w:t xml:space="preserve">было согласовано 3 плановых проверки юридических лиц и индивидуальных предпринимателей, из которых была проведена 1 проверка (нарушений не выявлено). </w:t>
      </w:r>
    </w:p>
    <w:p w:rsidR="00D75A15" w:rsidRPr="00F447DA" w:rsidRDefault="00D75A15" w:rsidP="00D75A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47DA">
        <w:rPr>
          <w:rFonts w:ascii="Times New Roman" w:hAnsi="Times New Roman"/>
          <w:sz w:val="28"/>
          <w:szCs w:val="28"/>
        </w:rPr>
        <w:t xml:space="preserve">В связи с возникновением  в 2020 году угрозы распространения новой </w:t>
      </w:r>
      <w:proofErr w:type="spellStart"/>
      <w:r w:rsidRPr="00F447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447DA">
        <w:rPr>
          <w:rFonts w:ascii="Times New Roman" w:hAnsi="Times New Roman"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>плановые</w:t>
      </w:r>
      <w:r w:rsidRPr="00F447DA">
        <w:rPr>
          <w:rFonts w:ascii="Times New Roman" w:hAnsi="Times New Roman"/>
          <w:sz w:val="28"/>
          <w:szCs w:val="28"/>
        </w:rPr>
        <w:t xml:space="preserve"> проверки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были отменены</w:t>
      </w:r>
      <w:r w:rsidRPr="00F447DA">
        <w:rPr>
          <w:rFonts w:ascii="Times New Roman" w:hAnsi="Times New Roman"/>
          <w:sz w:val="28"/>
          <w:szCs w:val="28"/>
        </w:rPr>
        <w:t>, а та</w:t>
      </w:r>
      <w:r>
        <w:rPr>
          <w:rFonts w:ascii="Times New Roman" w:hAnsi="Times New Roman"/>
          <w:sz w:val="28"/>
          <w:szCs w:val="28"/>
        </w:rPr>
        <w:t>кже отменены 63 проверки физических лиц. Основанием для отмены послужило постановление</w:t>
      </w:r>
      <w:r w:rsidRPr="00F447DA"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F447DA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447DA">
        <w:rPr>
          <w:rFonts w:ascii="Times New Roman" w:hAnsi="Times New Roman"/>
          <w:sz w:val="28"/>
          <w:szCs w:val="28"/>
        </w:rPr>
        <w:t xml:space="preserve"> и и</w:t>
      </w:r>
      <w:r>
        <w:rPr>
          <w:rFonts w:ascii="Times New Roman" w:hAnsi="Times New Roman"/>
          <w:sz w:val="28"/>
          <w:szCs w:val="28"/>
        </w:rPr>
        <w:t>ндивидуальных предпринимателей»</w:t>
      </w:r>
      <w:r w:rsidRPr="00F447DA">
        <w:rPr>
          <w:rFonts w:ascii="Times New Roman" w:hAnsi="Times New Roman"/>
          <w:sz w:val="28"/>
          <w:szCs w:val="28"/>
        </w:rPr>
        <w:t>.</w:t>
      </w:r>
    </w:p>
    <w:p w:rsidR="00D75A15" w:rsidRPr="00F447DA" w:rsidRDefault="00D75A15" w:rsidP="00D75A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697872">
        <w:rPr>
          <w:rFonts w:ascii="Times New Roman" w:hAnsi="Times New Roman"/>
          <w:sz w:val="28"/>
          <w:szCs w:val="28"/>
        </w:rPr>
        <w:t>ридическим лицам, индивидуальным предпринимателям</w:t>
      </w:r>
      <w:r>
        <w:rPr>
          <w:rFonts w:ascii="Times New Roman" w:hAnsi="Times New Roman"/>
          <w:sz w:val="28"/>
          <w:szCs w:val="28"/>
        </w:rPr>
        <w:t>, направлено</w:t>
      </w:r>
      <w:r w:rsidRPr="00697872">
        <w:rPr>
          <w:rFonts w:ascii="Times New Roman" w:hAnsi="Times New Roman"/>
          <w:sz w:val="28"/>
          <w:szCs w:val="28"/>
        </w:rPr>
        <w:t xml:space="preserve"> 36 предостережений о недопустимости</w:t>
      </w:r>
      <w:r w:rsidRPr="00F447DA">
        <w:rPr>
          <w:rFonts w:ascii="Times New Roman" w:hAnsi="Times New Roman"/>
          <w:sz w:val="28"/>
          <w:szCs w:val="28"/>
        </w:rPr>
        <w:t xml:space="preserve"> нарушения обязательных требований земельного законодательства, а именно по недопущению создания ситуации, угрожающей засорению земельного участка, занятого несанкционированным размещением отходов лесопереработки, в том числе соблюдение мер пожарной безопасности на земельном участке.</w:t>
      </w:r>
    </w:p>
    <w:p w:rsidR="00BB0318" w:rsidRPr="00B82A79" w:rsidRDefault="00BB0318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078" w:rsidRDefault="00933906" w:rsidP="001A071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3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906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</w:p>
    <w:p w:rsidR="00FC425F" w:rsidRDefault="00FC425F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25F" w:rsidRDefault="00FC425F" w:rsidP="00BB03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25F">
        <w:rPr>
          <w:rFonts w:ascii="Times New Roman" w:hAnsi="Times New Roman"/>
          <w:sz w:val="28"/>
          <w:szCs w:val="28"/>
        </w:rPr>
        <w:t xml:space="preserve">За отчетный период по </w:t>
      </w:r>
      <w:proofErr w:type="gramStart"/>
      <w:r w:rsidRPr="00FC425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C425F">
        <w:rPr>
          <w:rFonts w:ascii="Times New Roman" w:hAnsi="Times New Roman"/>
          <w:sz w:val="28"/>
          <w:szCs w:val="28"/>
        </w:rPr>
        <w:t xml:space="preserve"> исп</w:t>
      </w:r>
      <w:r>
        <w:rPr>
          <w:rFonts w:ascii="Times New Roman" w:hAnsi="Times New Roman"/>
          <w:sz w:val="28"/>
          <w:szCs w:val="28"/>
        </w:rPr>
        <w:t>ользованием муниципального иму</w:t>
      </w:r>
      <w:r w:rsidRPr="00FC425F">
        <w:rPr>
          <w:rFonts w:ascii="Times New Roman" w:hAnsi="Times New Roman"/>
          <w:sz w:val="28"/>
          <w:szCs w:val="28"/>
        </w:rPr>
        <w:t>щества проведен</w:t>
      </w:r>
      <w:r w:rsidR="001A0715">
        <w:rPr>
          <w:rFonts w:ascii="Times New Roman" w:hAnsi="Times New Roman"/>
          <w:sz w:val="28"/>
          <w:szCs w:val="28"/>
        </w:rPr>
        <w:t>о</w:t>
      </w:r>
      <w:r w:rsidRPr="00FC425F">
        <w:rPr>
          <w:rFonts w:ascii="Times New Roman" w:hAnsi="Times New Roman"/>
          <w:sz w:val="28"/>
          <w:szCs w:val="28"/>
        </w:rPr>
        <w:t xml:space="preserve"> </w:t>
      </w:r>
      <w:r w:rsidR="005258DF">
        <w:rPr>
          <w:rFonts w:ascii="Times New Roman" w:hAnsi="Times New Roman"/>
          <w:sz w:val="28"/>
          <w:szCs w:val="28"/>
        </w:rPr>
        <w:t>60</w:t>
      </w:r>
      <w:r w:rsidRPr="00FC425F">
        <w:rPr>
          <w:rFonts w:ascii="Times New Roman" w:hAnsi="Times New Roman"/>
          <w:sz w:val="28"/>
          <w:szCs w:val="28"/>
        </w:rPr>
        <w:t xml:space="preserve"> провер</w:t>
      </w:r>
      <w:r w:rsidR="009F0FBC">
        <w:rPr>
          <w:rFonts w:ascii="Times New Roman" w:hAnsi="Times New Roman"/>
          <w:sz w:val="28"/>
          <w:szCs w:val="28"/>
        </w:rPr>
        <w:t>о</w:t>
      </w:r>
      <w:r w:rsidRPr="00FC425F">
        <w:rPr>
          <w:rFonts w:ascii="Times New Roman" w:hAnsi="Times New Roman"/>
          <w:sz w:val="28"/>
          <w:szCs w:val="28"/>
        </w:rPr>
        <w:t>к с составлением соответствующих актов, их них:</w:t>
      </w:r>
    </w:p>
    <w:p w:rsidR="005258DF" w:rsidRP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8DF">
        <w:rPr>
          <w:rFonts w:ascii="Times New Roman" w:hAnsi="Times New Roman"/>
          <w:sz w:val="28"/>
          <w:szCs w:val="28"/>
        </w:rPr>
        <w:t xml:space="preserve">- </w:t>
      </w:r>
      <w:r w:rsidR="00063BA7">
        <w:rPr>
          <w:rFonts w:ascii="Times New Roman" w:hAnsi="Times New Roman"/>
          <w:sz w:val="28"/>
          <w:szCs w:val="28"/>
        </w:rPr>
        <w:t>11</w:t>
      </w:r>
      <w:r w:rsidRPr="005258DF">
        <w:rPr>
          <w:rFonts w:ascii="Times New Roman" w:hAnsi="Times New Roman"/>
          <w:sz w:val="28"/>
          <w:szCs w:val="28"/>
        </w:rPr>
        <w:t xml:space="preserve"> объектов </w:t>
      </w:r>
      <w:r w:rsidR="00511891">
        <w:rPr>
          <w:rFonts w:ascii="Times New Roman" w:hAnsi="Times New Roman"/>
          <w:sz w:val="28"/>
          <w:szCs w:val="28"/>
        </w:rPr>
        <w:t xml:space="preserve">проверено </w:t>
      </w:r>
      <w:r w:rsidRPr="005258DF">
        <w:rPr>
          <w:rFonts w:ascii="Times New Roman" w:hAnsi="Times New Roman"/>
          <w:sz w:val="28"/>
          <w:szCs w:val="28"/>
        </w:rPr>
        <w:t xml:space="preserve">при проведении приема–передачи </w:t>
      </w:r>
      <w:r w:rsidR="00511891">
        <w:rPr>
          <w:rFonts w:ascii="Times New Roman" w:hAnsi="Times New Roman"/>
          <w:sz w:val="28"/>
          <w:szCs w:val="28"/>
        </w:rPr>
        <w:t>в аренду</w:t>
      </w:r>
      <w:r w:rsidRPr="005258DF">
        <w:rPr>
          <w:rFonts w:ascii="Times New Roman" w:hAnsi="Times New Roman"/>
          <w:sz w:val="28"/>
          <w:szCs w:val="28"/>
        </w:rPr>
        <w:t>. По результатам проведенных мероприятий 9 объектов принято арендодателем;</w:t>
      </w:r>
    </w:p>
    <w:p w:rsidR="001D3A26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- 5 объект муниципального специализированного жилищного фонда</w:t>
      </w:r>
      <w:r w:rsidR="001D3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58DF" w:rsidRDefault="001D3A26" w:rsidP="001D3A2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(жилые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предоставленные лицам из числа детей-сирот и детей, оставшихся без попечения родителей)</w:t>
      </w:r>
      <w:r w:rsidR="0052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3BA7" w:rsidRDefault="00947A5B" w:rsidP="00947A5B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-7 объектов муниципального имущества находящегося в оперативном управлении муниципальных учреждений. </w:t>
      </w:r>
    </w:p>
    <w:p w:rsidR="005258DF" w:rsidRP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Проведенные проверки показали, что </w:t>
      </w:r>
      <w:r w:rsidR="00947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имущество используется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целевому назначению.</w:t>
      </w:r>
    </w:p>
    <w:p w:rsidR="005258DF" w:rsidRDefault="005258DF" w:rsidP="005258D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3A26" w:rsidRPr="00D84FBA" w:rsidRDefault="001D3A26" w:rsidP="001D3A26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ОСНОВНЫЕ ПОКАЗАТЕЛИ ДЕЯТЕЛЬНОСТИ</w:t>
      </w:r>
    </w:p>
    <w:p w:rsidR="001D3A26" w:rsidRDefault="001D3A26" w:rsidP="001D3A26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7099E" w:rsidRDefault="001D3A26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 xml:space="preserve">Одним из результатов работы </w:t>
      </w:r>
      <w:r>
        <w:rPr>
          <w:rFonts w:ascii="Times New Roman" w:hAnsi="Times New Roman"/>
          <w:sz w:val="28"/>
          <w:szCs w:val="28"/>
        </w:rPr>
        <w:t xml:space="preserve">районного отдела по управлению муниципальным имуществом </w:t>
      </w:r>
      <w:r w:rsidRPr="001D3A26">
        <w:rPr>
          <w:rFonts w:ascii="Times New Roman" w:hAnsi="Times New Roman"/>
          <w:sz w:val="28"/>
          <w:szCs w:val="28"/>
        </w:rPr>
        <w:t>является поступление денежных сре</w:t>
      </w:r>
      <w:proofErr w:type="gramStart"/>
      <w:r w:rsidRPr="001D3A26">
        <w:rPr>
          <w:rFonts w:ascii="Times New Roman" w:hAnsi="Times New Roman"/>
          <w:sz w:val="28"/>
          <w:szCs w:val="28"/>
        </w:rPr>
        <w:t xml:space="preserve">дств в 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айонный </w:t>
      </w:r>
      <w:r w:rsidRPr="001D3A26">
        <w:rPr>
          <w:rFonts w:ascii="Times New Roman" w:hAnsi="Times New Roman"/>
          <w:sz w:val="28"/>
          <w:szCs w:val="28"/>
        </w:rPr>
        <w:t xml:space="preserve">бюджет от управления и распоряжения </w:t>
      </w:r>
      <w:proofErr w:type="spellStart"/>
      <w:r w:rsidR="0087099E">
        <w:rPr>
          <w:rFonts w:ascii="Times New Roman" w:hAnsi="Times New Roman"/>
          <w:sz w:val="28"/>
          <w:szCs w:val="28"/>
        </w:rPr>
        <w:t>земельно-и</w:t>
      </w:r>
      <w:r w:rsidRPr="001D3A26">
        <w:rPr>
          <w:rFonts w:ascii="Times New Roman" w:hAnsi="Times New Roman"/>
          <w:sz w:val="28"/>
          <w:szCs w:val="28"/>
        </w:rPr>
        <w:t>муниципальным</w:t>
      </w:r>
      <w:proofErr w:type="spellEnd"/>
      <w:r w:rsidRPr="001D3A26">
        <w:rPr>
          <w:rFonts w:ascii="Times New Roman" w:hAnsi="Times New Roman"/>
          <w:sz w:val="28"/>
          <w:szCs w:val="28"/>
        </w:rPr>
        <w:t xml:space="preserve"> </w:t>
      </w:r>
      <w:r w:rsidR="0087099E">
        <w:rPr>
          <w:rFonts w:ascii="Times New Roman" w:hAnsi="Times New Roman"/>
          <w:sz w:val="28"/>
          <w:szCs w:val="28"/>
        </w:rPr>
        <w:t>комплексом</w:t>
      </w:r>
      <w:r w:rsidRPr="001D3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1D3A26">
        <w:rPr>
          <w:rFonts w:ascii="Times New Roman" w:hAnsi="Times New Roman"/>
          <w:sz w:val="28"/>
          <w:szCs w:val="28"/>
        </w:rPr>
        <w:t>.</w:t>
      </w:r>
    </w:p>
    <w:p w:rsidR="0087099E" w:rsidRPr="00A03CF3" w:rsidRDefault="001D3A26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 xml:space="preserve"> </w:t>
      </w:r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году </w:t>
      </w:r>
      <w:proofErr w:type="spellStart"/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Абанский</w:t>
      </w:r>
      <w:proofErr w:type="spellEnd"/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был включен в перечень муниципальных образований края </w:t>
      </w:r>
      <w:r w:rsidR="00870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</w:t>
      </w:r>
      <w:r w:rsidR="00870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пилотном</w:t>
      </w:r>
      <w:proofErr w:type="spellEnd"/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проекте по </w:t>
      </w:r>
      <w:r w:rsidR="00870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созданию </w:t>
      </w:r>
      <w:r w:rsidR="0087099E" w:rsidRPr="00A03C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7099E" w:rsidRPr="00A03CF3">
        <w:rPr>
          <w:rFonts w:ascii="Times New Roman" w:hAnsi="Times New Roman"/>
          <w:sz w:val="28"/>
          <w:szCs w:val="28"/>
        </w:rPr>
        <w:t>осударственн</w:t>
      </w:r>
      <w:r w:rsidR="0087099E">
        <w:rPr>
          <w:rFonts w:ascii="Times New Roman" w:hAnsi="Times New Roman"/>
          <w:sz w:val="28"/>
          <w:szCs w:val="28"/>
        </w:rPr>
        <w:t>ой</w:t>
      </w:r>
      <w:r w:rsidR="0087099E" w:rsidRPr="00A03CF3">
        <w:rPr>
          <w:rFonts w:ascii="Times New Roman" w:hAnsi="Times New Roman"/>
          <w:sz w:val="28"/>
          <w:szCs w:val="28"/>
        </w:rPr>
        <w:t xml:space="preserve"> межведомственн</w:t>
      </w:r>
      <w:r w:rsidR="0087099E">
        <w:rPr>
          <w:rFonts w:ascii="Times New Roman" w:hAnsi="Times New Roman"/>
          <w:sz w:val="28"/>
          <w:szCs w:val="28"/>
        </w:rPr>
        <w:t>ой</w:t>
      </w:r>
      <w:r w:rsidR="0087099E" w:rsidRPr="00A03CF3">
        <w:rPr>
          <w:rFonts w:ascii="Times New Roman" w:hAnsi="Times New Roman"/>
          <w:sz w:val="28"/>
          <w:szCs w:val="28"/>
        </w:rPr>
        <w:t xml:space="preserve"> информационн</w:t>
      </w:r>
      <w:r w:rsidR="0087099E">
        <w:rPr>
          <w:rFonts w:ascii="Times New Roman" w:hAnsi="Times New Roman"/>
          <w:sz w:val="28"/>
          <w:szCs w:val="28"/>
        </w:rPr>
        <w:t>ой</w:t>
      </w:r>
      <w:r w:rsidR="0087099E" w:rsidRPr="00A03CF3">
        <w:rPr>
          <w:rFonts w:ascii="Times New Roman" w:hAnsi="Times New Roman"/>
          <w:sz w:val="28"/>
          <w:szCs w:val="28"/>
        </w:rPr>
        <w:t xml:space="preserve"> систем</w:t>
      </w:r>
      <w:r w:rsidR="0087099E">
        <w:rPr>
          <w:rFonts w:ascii="Times New Roman" w:hAnsi="Times New Roman"/>
          <w:sz w:val="28"/>
          <w:szCs w:val="28"/>
        </w:rPr>
        <w:t>ы</w:t>
      </w:r>
      <w:r w:rsidR="0087099E" w:rsidRPr="00A03CF3">
        <w:rPr>
          <w:rFonts w:ascii="Times New Roman" w:hAnsi="Times New Roman"/>
          <w:sz w:val="28"/>
          <w:szCs w:val="28"/>
        </w:rPr>
        <w:t xml:space="preserve"> </w:t>
      </w:r>
      <w:r w:rsidR="0087099E" w:rsidRPr="00A03CF3">
        <w:rPr>
          <w:rFonts w:ascii="Times New Roman" w:hAnsi="Times New Roman"/>
          <w:sz w:val="28"/>
          <w:szCs w:val="28"/>
        </w:rPr>
        <w:lastRenderedPageBreak/>
        <w:t>централизованного учета объектов земельно-имущественного комплекса Красноярского края (далее ГМИС).</w:t>
      </w:r>
    </w:p>
    <w:p w:rsidR="0087099E" w:rsidRDefault="0087099E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CF3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 xml:space="preserve">ГМИС </w:t>
      </w:r>
      <w:r w:rsidRPr="00A03CF3">
        <w:rPr>
          <w:rFonts w:ascii="Times New Roman" w:hAnsi="Times New Roman"/>
          <w:sz w:val="28"/>
          <w:szCs w:val="28"/>
        </w:rPr>
        <w:t>предназначена для автоматизации процессов сбора, обработки и хранения информации при реализации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1D3A26" w:rsidRDefault="0087099E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августа 2020 года РОУМИ активно включился в работу по внедрению системы. Был утвержден состав рабочей группы, назначены ответственные лица, утвержден план мероприятий по переходу на работу в ГМИС.</w:t>
      </w:r>
    </w:p>
    <w:p w:rsidR="0087099E" w:rsidRDefault="0087099E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по внедрению системы было заполнение плоских таблиц для переноса данных.</w:t>
      </w:r>
    </w:p>
    <w:p w:rsidR="0087099E" w:rsidRDefault="0087099E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в систему ГМИС было внесено всего 3560объектов </w:t>
      </w:r>
      <w:proofErr w:type="spellStart"/>
      <w:r>
        <w:rPr>
          <w:rFonts w:ascii="Times New Roman" w:hAnsi="Times New Roman"/>
          <w:sz w:val="28"/>
          <w:szCs w:val="28"/>
        </w:rPr>
        <w:t>земельн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комплекса, в том числе объектов имущества -2758, договоров аренды земельных участков, имущества, безвозмездного пользования, купли-продажи - 794 и соглашений об установлении сервитута- 8.</w:t>
      </w:r>
    </w:p>
    <w:p w:rsidR="0087099E" w:rsidRPr="0087099E" w:rsidRDefault="0087099E" w:rsidP="008709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99E">
        <w:rPr>
          <w:rFonts w:ascii="Times New Roman" w:hAnsi="Times New Roman"/>
          <w:sz w:val="28"/>
          <w:szCs w:val="28"/>
        </w:rPr>
        <w:t>Автоматизация учета муниципального имущества позволит повысить эффективность его учета, а также даст возможность ответственным специалистам более качественно вести работу по земельно-имущественному комплексу, что в свою очередь положительно скажется на увеличении поступления неналоговых доходов в бюджет района.</w:t>
      </w:r>
    </w:p>
    <w:p w:rsidR="0087099E" w:rsidRDefault="0087099E" w:rsidP="0087099E">
      <w:pPr>
        <w:pStyle w:val="-"/>
        <w:numPr>
          <w:ilvl w:val="0"/>
          <w:numId w:val="0"/>
        </w:num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Полный переход на автоматизированный учет планируется во 2 полугодии 2021 года.</w:t>
      </w:r>
    </w:p>
    <w:p w:rsidR="009F0FBC" w:rsidRDefault="0087099E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3A26" w:rsidRPr="001D3A26">
        <w:rPr>
          <w:rFonts w:ascii="Times New Roman" w:hAnsi="Times New Roman"/>
          <w:sz w:val="28"/>
          <w:szCs w:val="28"/>
        </w:rPr>
        <w:t>а 20</w:t>
      </w:r>
      <w:r w:rsidR="00947A5B">
        <w:rPr>
          <w:rFonts w:ascii="Times New Roman" w:hAnsi="Times New Roman"/>
          <w:sz w:val="28"/>
          <w:szCs w:val="28"/>
        </w:rPr>
        <w:t>20</w:t>
      </w:r>
      <w:r w:rsidR="001D3A26" w:rsidRPr="001D3A26">
        <w:rPr>
          <w:rFonts w:ascii="Times New Roman" w:hAnsi="Times New Roman"/>
          <w:sz w:val="28"/>
          <w:szCs w:val="28"/>
        </w:rPr>
        <w:t xml:space="preserve"> год поступление денежных сре</w:t>
      </w:r>
      <w:proofErr w:type="gramStart"/>
      <w:r w:rsidR="001D3A26" w:rsidRPr="001D3A26">
        <w:rPr>
          <w:rFonts w:ascii="Times New Roman" w:hAnsi="Times New Roman"/>
          <w:sz w:val="28"/>
          <w:szCs w:val="28"/>
        </w:rPr>
        <w:t xml:space="preserve">дств в </w:t>
      </w:r>
      <w:r w:rsidR="009F0FBC">
        <w:rPr>
          <w:rFonts w:ascii="Times New Roman" w:hAnsi="Times New Roman"/>
          <w:sz w:val="28"/>
          <w:szCs w:val="28"/>
        </w:rPr>
        <w:t>р</w:t>
      </w:r>
      <w:proofErr w:type="gramEnd"/>
      <w:r w:rsidR="009F0FBC">
        <w:rPr>
          <w:rFonts w:ascii="Times New Roman" w:hAnsi="Times New Roman"/>
          <w:sz w:val="28"/>
          <w:szCs w:val="28"/>
        </w:rPr>
        <w:t xml:space="preserve">айонный бюджет </w:t>
      </w:r>
      <w:r w:rsidR="001D3A26" w:rsidRPr="001D3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земельно-имущественному комплексу </w:t>
      </w:r>
      <w:r w:rsidR="001D3A26" w:rsidRPr="001D3A26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9F0FBC" w:rsidRPr="00CD29F1">
        <w:rPr>
          <w:rFonts w:ascii="Times New Roman" w:hAnsi="Times New Roman"/>
          <w:sz w:val="28"/>
          <w:szCs w:val="28"/>
        </w:rPr>
        <w:t>1</w:t>
      </w:r>
      <w:r w:rsidR="00CD29F1" w:rsidRPr="00CD29F1">
        <w:rPr>
          <w:rFonts w:ascii="Times New Roman" w:hAnsi="Times New Roman"/>
          <w:sz w:val="28"/>
          <w:szCs w:val="28"/>
        </w:rPr>
        <w:t>1</w:t>
      </w:r>
      <w:r w:rsidR="00642AE1">
        <w:rPr>
          <w:rFonts w:ascii="Times New Roman" w:hAnsi="Times New Roman"/>
          <w:sz w:val="28"/>
          <w:szCs w:val="28"/>
        </w:rPr>
        <w:t> </w:t>
      </w:r>
      <w:r w:rsidR="009F0FBC" w:rsidRPr="00CD29F1">
        <w:rPr>
          <w:rFonts w:ascii="Times New Roman" w:hAnsi="Times New Roman"/>
          <w:sz w:val="28"/>
          <w:szCs w:val="28"/>
        </w:rPr>
        <w:t>2</w:t>
      </w:r>
      <w:r w:rsidR="00642AE1">
        <w:rPr>
          <w:rFonts w:ascii="Times New Roman" w:hAnsi="Times New Roman"/>
          <w:sz w:val="28"/>
          <w:szCs w:val="28"/>
        </w:rPr>
        <w:t xml:space="preserve">22,6 </w:t>
      </w:r>
      <w:r w:rsidR="001D3A26" w:rsidRPr="00CD29F1">
        <w:rPr>
          <w:rFonts w:ascii="Times New Roman" w:hAnsi="Times New Roman"/>
          <w:sz w:val="28"/>
          <w:szCs w:val="28"/>
        </w:rPr>
        <w:t>тыс</w:t>
      </w:r>
      <w:r w:rsidR="001D3A26" w:rsidRPr="001D3A26">
        <w:rPr>
          <w:rFonts w:ascii="Times New Roman" w:hAnsi="Times New Roman"/>
          <w:sz w:val="28"/>
          <w:szCs w:val="28"/>
        </w:rPr>
        <w:t xml:space="preserve">. руб. </w:t>
      </w:r>
    </w:p>
    <w:p w:rsidR="001D3A26" w:rsidRDefault="001D3A26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A26">
        <w:rPr>
          <w:rFonts w:ascii="Times New Roman" w:hAnsi="Times New Roman"/>
          <w:sz w:val="28"/>
          <w:szCs w:val="28"/>
        </w:rPr>
        <w:t>Сравнительный анализ поступления денежных сре</w:t>
      </w:r>
      <w:proofErr w:type="gramStart"/>
      <w:r w:rsidRPr="001D3A26">
        <w:rPr>
          <w:rFonts w:ascii="Times New Roman" w:hAnsi="Times New Roman"/>
          <w:sz w:val="28"/>
          <w:szCs w:val="28"/>
        </w:rPr>
        <w:t>дств пр</w:t>
      </w:r>
      <w:proofErr w:type="gramEnd"/>
      <w:r w:rsidRPr="001D3A26">
        <w:rPr>
          <w:rFonts w:ascii="Times New Roman" w:hAnsi="Times New Roman"/>
          <w:sz w:val="28"/>
          <w:szCs w:val="28"/>
        </w:rPr>
        <w:t xml:space="preserve">едставлен в таблице № </w:t>
      </w:r>
      <w:r w:rsidR="009F0FBC">
        <w:rPr>
          <w:rFonts w:ascii="Times New Roman" w:hAnsi="Times New Roman"/>
          <w:sz w:val="28"/>
          <w:szCs w:val="28"/>
        </w:rPr>
        <w:t>5</w:t>
      </w:r>
      <w:r w:rsidRPr="001D3A26">
        <w:rPr>
          <w:rFonts w:ascii="Times New Roman" w:hAnsi="Times New Roman"/>
          <w:sz w:val="28"/>
          <w:szCs w:val="28"/>
        </w:rPr>
        <w:t xml:space="preserve"> и диаграмме № </w:t>
      </w:r>
      <w:r w:rsidR="00671321">
        <w:rPr>
          <w:rFonts w:ascii="Times New Roman" w:hAnsi="Times New Roman"/>
          <w:sz w:val="28"/>
          <w:szCs w:val="28"/>
        </w:rPr>
        <w:t>7</w:t>
      </w:r>
      <w:r w:rsidRPr="001D3A26">
        <w:rPr>
          <w:rFonts w:ascii="Times New Roman" w:hAnsi="Times New Roman"/>
          <w:sz w:val="28"/>
          <w:szCs w:val="28"/>
        </w:rPr>
        <w:t>.</w:t>
      </w:r>
    </w:p>
    <w:p w:rsidR="00E974AF" w:rsidRDefault="00E974AF" w:rsidP="001D3A2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0FBC" w:rsidRDefault="009F0FBC" w:rsidP="009F0FBC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</w:t>
      </w:r>
    </w:p>
    <w:p w:rsidR="009F0FBC" w:rsidRDefault="009F0FBC" w:rsidP="009F0FBC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9F0FBC">
        <w:rPr>
          <w:rFonts w:ascii="Times New Roman" w:hAnsi="Times New Roman"/>
          <w:i/>
          <w:sz w:val="28"/>
          <w:szCs w:val="28"/>
        </w:rPr>
        <w:t>Анализ поступления денежных сре</w:t>
      </w:r>
      <w:proofErr w:type="gramStart"/>
      <w:r w:rsidRPr="009F0FBC">
        <w:rPr>
          <w:rFonts w:ascii="Times New Roman" w:hAnsi="Times New Roman"/>
          <w:i/>
          <w:sz w:val="28"/>
          <w:szCs w:val="28"/>
        </w:rPr>
        <w:t>дств в р</w:t>
      </w:r>
      <w:proofErr w:type="gramEnd"/>
      <w:r w:rsidRPr="009F0FBC">
        <w:rPr>
          <w:rFonts w:ascii="Times New Roman" w:hAnsi="Times New Roman"/>
          <w:i/>
          <w:sz w:val="28"/>
          <w:szCs w:val="28"/>
        </w:rPr>
        <w:t>айонный бюджет</w:t>
      </w:r>
      <w:r>
        <w:rPr>
          <w:rFonts w:ascii="Times New Roman" w:hAnsi="Times New Roman"/>
          <w:i/>
          <w:sz w:val="28"/>
          <w:szCs w:val="28"/>
        </w:rPr>
        <w:t xml:space="preserve"> за 201</w:t>
      </w:r>
      <w:r w:rsidR="00CD29F1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>-20</w:t>
      </w:r>
      <w:r w:rsidR="00D75A15">
        <w:rPr>
          <w:rFonts w:ascii="Times New Roman" w:hAnsi="Times New Roman"/>
          <w:i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 xml:space="preserve"> годы</w:t>
      </w:r>
    </w:p>
    <w:p w:rsidR="009F0FBC" w:rsidRPr="00D84FBA" w:rsidRDefault="003B6350" w:rsidP="003B6350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i/>
        </w:rPr>
      </w:pPr>
      <w:r w:rsidRPr="00D84FBA">
        <w:rPr>
          <w:rFonts w:ascii="Times New Roman" w:hAnsi="Times New Roman"/>
          <w:i/>
        </w:rPr>
        <w:t>Тыс. руб.</w:t>
      </w:r>
    </w:p>
    <w:tbl>
      <w:tblPr>
        <w:tblStyle w:val="a6"/>
        <w:tblW w:w="9317" w:type="dxa"/>
        <w:tblLook w:val="04A0"/>
      </w:tblPr>
      <w:tblGrid>
        <w:gridCol w:w="622"/>
        <w:gridCol w:w="3627"/>
        <w:gridCol w:w="1813"/>
        <w:gridCol w:w="1948"/>
        <w:gridCol w:w="1307"/>
      </w:tblGrid>
      <w:tr w:rsidR="00A92377" w:rsidRPr="00D84FBA" w:rsidTr="00A92377">
        <w:tc>
          <w:tcPr>
            <w:tcW w:w="622" w:type="dxa"/>
          </w:tcPr>
          <w:p w:rsidR="00A92377" w:rsidRPr="00D84FBA" w:rsidRDefault="00A92377" w:rsidP="003B6350">
            <w:pPr>
              <w:rPr>
                <w:rFonts w:ascii="Times New Roman" w:hAnsi="Times New Roman"/>
              </w:rPr>
            </w:pPr>
          </w:p>
        </w:tc>
        <w:tc>
          <w:tcPr>
            <w:tcW w:w="3627" w:type="dxa"/>
          </w:tcPr>
          <w:p w:rsidR="00A92377" w:rsidRPr="00D84FBA" w:rsidRDefault="00A92377" w:rsidP="003B63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813" w:type="dxa"/>
          </w:tcPr>
          <w:p w:rsidR="00A92377" w:rsidRPr="00D84FBA" w:rsidRDefault="00A92377" w:rsidP="005C39B9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2018</w:t>
            </w:r>
          </w:p>
        </w:tc>
        <w:tc>
          <w:tcPr>
            <w:tcW w:w="1948" w:type="dxa"/>
          </w:tcPr>
          <w:p w:rsidR="00A92377" w:rsidRPr="00D84FBA" w:rsidRDefault="00A92377" w:rsidP="005C39B9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2019</w:t>
            </w:r>
          </w:p>
        </w:tc>
        <w:tc>
          <w:tcPr>
            <w:tcW w:w="1307" w:type="dxa"/>
          </w:tcPr>
          <w:p w:rsidR="00A92377" w:rsidRPr="00D84FBA" w:rsidRDefault="00A92377" w:rsidP="005C39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A92377" w:rsidRPr="00D84FBA" w:rsidTr="00A92377">
        <w:trPr>
          <w:trHeight w:val="118"/>
        </w:trPr>
        <w:tc>
          <w:tcPr>
            <w:tcW w:w="622" w:type="dxa"/>
          </w:tcPr>
          <w:p w:rsidR="00A92377" w:rsidRPr="00D84FBA" w:rsidRDefault="00A92377" w:rsidP="006C3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27" w:type="dxa"/>
          </w:tcPr>
          <w:p w:rsidR="00A92377" w:rsidRPr="00D84FBA" w:rsidRDefault="00A92377" w:rsidP="006C3E78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</w:t>
            </w:r>
          </w:p>
        </w:tc>
        <w:tc>
          <w:tcPr>
            <w:tcW w:w="1813" w:type="dxa"/>
          </w:tcPr>
          <w:p w:rsidR="00A92377" w:rsidRPr="00D84FBA" w:rsidRDefault="00A92377" w:rsidP="00A923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8" w:type="dxa"/>
          </w:tcPr>
          <w:p w:rsidR="00A92377" w:rsidRPr="00D84FBA" w:rsidRDefault="00A92377" w:rsidP="00A923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7" w:type="dxa"/>
          </w:tcPr>
          <w:p w:rsidR="00A92377" w:rsidRPr="00D84FBA" w:rsidRDefault="00A92377" w:rsidP="006C3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92377" w:rsidRPr="00D84FBA" w:rsidTr="00A92377">
        <w:tc>
          <w:tcPr>
            <w:tcW w:w="4249" w:type="dxa"/>
            <w:gridSpan w:val="2"/>
          </w:tcPr>
          <w:p w:rsidR="00A92377" w:rsidRPr="00D84FBA" w:rsidRDefault="00A92377" w:rsidP="006C3E78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11860,0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12265,4</w:t>
            </w:r>
          </w:p>
        </w:tc>
        <w:tc>
          <w:tcPr>
            <w:tcW w:w="1307" w:type="dxa"/>
          </w:tcPr>
          <w:p w:rsidR="00A92377" w:rsidRPr="00D84FBA" w:rsidRDefault="00CD29F1" w:rsidP="00D84F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11222,6</w:t>
            </w:r>
          </w:p>
        </w:tc>
      </w:tr>
      <w:tr w:rsidR="00A92377" w:rsidRPr="00D84FBA" w:rsidTr="00A92377">
        <w:tc>
          <w:tcPr>
            <w:tcW w:w="4249" w:type="dxa"/>
            <w:gridSpan w:val="2"/>
          </w:tcPr>
          <w:p w:rsidR="00A92377" w:rsidRPr="00D84FBA" w:rsidRDefault="00A92377" w:rsidP="00E974AF">
            <w:pPr>
              <w:rPr>
                <w:rFonts w:ascii="Times New Roman" w:hAnsi="Times New Roman"/>
                <w:b/>
              </w:rPr>
            </w:pPr>
            <w:r w:rsidRPr="00D84FBA">
              <w:rPr>
                <w:b/>
              </w:rPr>
              <w:t>ДОХОДЫ ОТ ИСПОЛЬЗОВАНИЯ ИМУЩЕСТВА, НАХОДЯЩЕГОСЯ В ГОСУДАРСТВЕННОЙ И МУНИЦИПАЛЬНО СОБСТВЕННОСТИ</w:t>
            </w: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11214,5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11947,8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</w:p>
          <w:p w:rsidR="00A92377" w:rsidRPr="00D84FBA" w:rsidRDefault="00A92377" w:rsidP="00CD29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1104</w:t>
            </w:r>
            <w:r w:rsidR="00CD29F1">
              <w:rPr>
                <w:rFonts w:ascii="Times New Roman" w:hAnsi="Times New Roman"/>
                <w:b/>
              </w:rPr>
              <w:t>3,5</w:t>
            </w:r>
          </w:p>
        </w:tc>
      </w:tr>
      <w:tr w:rsidR="00A92377" w:rsidRPr="00D84FBA" w:rsidTr="00A92377">
        <w:tc>
          <w:tcPr>
            <w:tcW w:w="622" w:type="dxa"/>
          </w:tcPr>
          <w:p w:rsidR="00A92377" w:rsidRPr="00D84FBA" w:rsidRDefault="00A92377" w:rsidP="003B6350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1</w:t>
            </w:r>
          </w:p>
        </w:tc>
        <w:tc>
          <w:tcPr>
            <w:tcW w:w="3627" w:type="dxa"/>
          </w:tcPr>
          <w:p w:rsidR="00A92377" w:rsidRPr="00D84FBA" w:rsidRDefault="00A92377" w:rsidP="000B3E83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2422,9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2984,1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2218,9</w:t>
            </w:r>
          </w:p>
        </w:tc>
      </w:tr>
      <w:tr w:rsidR="00A92377" w:rsidRPr="00D84FBA" w:rsidTr="00A92377">
        <w:tc>
          <w:tcPr>
            <w:tcW w:w="622" w:type="dxa"/>
          </w:tcPr>
          <w:p w:rsidR="00A92377" w:rsidRPr="00D84FBA" w:rsidRDefault="00A92377" w:rsidP="003B6350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2</w:t>
            </w:r>
          </w:p>
        </w:tc>
        <w:tc>
          <w:tcPr>
            <w:tcW w:w="3627" w:type="dxa"/>
          </w:tcPr>
          <w:p w:rsidR="00A92377" w:rsidRPr="00D84FBA" w:rsidRDefault="00A92377" w:rsidP="000B3E83">
            <w:pPr>
              <w:rPr>
                <w:rFonts w:ascii="Times New Roman" w:hAnsi="Times New Roman"/>
              </w:rPr>
            </w:pPr>
            <w:proofErr w:type="gramStart"/>
            <w:r w:rsidRPr="00D84FBA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платы, а также средства от продажи права на </w:t>
            </w:r>
            <w:r w:rsidRPr="00D84FBA">
              <w:rPr>
                <w:rFonts w:ascii="Times New Roman" w:hAnsi="Times New Roman"/>
                <w:color w:val="000000"/>
              </w:rPr>
              <w:lastRenderedPageBreak/>
              <w:t>заключение договоров аренды на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lastRenderedPageBreak/>
              <w:t>734,2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960,6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1093,3</w:t>
            </w:r>
          </w:p>
        </w:tc>
      </w:tr>
      <w:tr w:rsidR="00A92377" w:rsidRPr="00D84FBA" w:rsidTr="00A92377">
        <w:tc>
          <w:tcPr>
            <w:tcW w:w="622" w:type="dxa"/>
          </w:tcPr>
          <w:p w:rsidR="00A92377" w:rsidRPr="00D84FBA" w:rsidRDefault="00A92377" w:rsidP="006C3E78">
            <w:r w:rsidRPr="00D84FBA">
              <w:lastRenderedPageBreak/>
              <w:t>3</w:t>
            </w:r>
          </w:p>
        </w:tc>
        <w:tc>
          <w:tcPr>
            <w:tcW w:w="3627" w:type="dxa"/>
          </w:tcPr>
          <w:p w:rsidR="00A92377" w:rsidRPr="00D84FBA" w:rsidRDefault="00A92377" w:rsidP="000B3E83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Доходы от сдачи в аренду имущества, составляющего казну муниципальных районо</w:t>
            </w:r>
            <w:proofErr w:type="gramStart"/>
            <w:r w:rsidRPr="00D84FBA">
              <w:rPr>
                <w:rFonts w:ascii="Times New Roman" w:hAnsi="Times New Roman"/>
              </w:rPr>
              <w:t>в(</w:t>
            </w:r>
            <w:proofErr w:type="gramEnd"/>
            <w:r w:rsidRPr="00D84FBA">
              <w:rPr>
                <w:rFonts w:ascii="Times New Roman" w:hAnsi="Times New Roman"/>
              </w:rPr>
              <w:t xml:space="preserve">за исключением земельных участков) </w:t>
            </w: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8057,4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8002,5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7569,9</w:t>
            </w:r>
          </w:p>
        </w:tc>
      </w:tr>
      <w:tr w:rsidR="00A92377" w:rsidRPr="00D84FBA" w:rsidTr="00A92377">
        <w:tc>
          <w:tcPr>
            <w:tcW w:w="622" w:type="dxa"/>
          </w:tcPr>
          <w:p w:rsidR="00A92377" w:rsidRPr="00D84FBA" w:rsidRDefault="00A92377" w:rsidP="00904006">
            <w:r w:rsidRPr="00D84FBA">
              <w:t>4</w:t>
            </w:r>
          </w:p>
        </w:tc>
        <w:tc>
          <w:tcPr>
            <w:tcW w:w="3627" w:type="dxa"/>
          </w:tcPr>
          <w:p w:rsidR="00A92377" w:rsidRPr="00D84FBA" w:rsidRDefault="00A92377" w:rsidP="006C3E78">
            <w:pPr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  <w:p w:rsidR="00A92377" w:rsidRPr="00D84FBA" w:rsidRDefault="00A92377" w:rsidP="006C3E78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0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 w:rsidRPr="00D84FBA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A92377" w:rsidP="00A923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161,4</w:t>
            </w:r>
          </w:p>
        </w:tc>
      </w:tr>
      <w:tr w:rsidR="00A92377" w:rsidRPr="00D84FBA" w:rsidTr="00A92377">
        <w:tc>
          <w:tcPr>
            <w:tcW w:w="4249" w:type="dxa"/>
            <w:gridSpan w:val="2"/>
          </w:tcPr>
          <w:p w:rsidR="00A92377" w:rsidRPr="00D84FBA" w:rsidRDefault="00A92377" w:rsidP="006C3E78">
            <w:pPr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ДОХОДЫ ОТ ПРОДАЖИ МАТЕРИАЛЬНЫХ И НЕ МАТЕРИАЛЬНЫХ АКТИВОВ</w:t>
            </w:r>
          </w:p>
        </w:tc>
        <w:tc>
          <w:tcPr>
            <w:tcW w:w="1813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645,5</w:t>
            </w:r>
          </w:p>
        </w:tc>
        <w:tc>
          <w:tcPr>
            <w:tcW w:w="1948" w:type="dxa"/>
            <w:vAlign w:val="center"/>
          </w:tcPr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 w:rsidRPr="00D84FBA">
              <w:rPr>
                <w:rFonts w:ascii="Times New Roman" w:hAnsi="Times New Roman"/>
                <w:b/>
              </w:rPr>
              <w:t>317,6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179,1</w:t>
            </w:r>
          </w:p>
        </w:tc>
      </w:tr>
      <w:tr w:rsidR="00A92377" w:rsidRPr="00D84FBA" w:rsidTr="00A92377">
        <w:trPr>
          <w:trHeight w:val="1767"/>
        </w:trPr>
        <w:tc>
          <w:tcPr>
            <w:tcW w:w="622" w:type="dxa"/>
          </w:tcPr>
          <w:p w:rsidR="00A92377" w:rsidRPr="00D84FBA" w:rsidRDefault="00A92377" w:rsidP="006C3E78">
            <w:r w:rsidRPr="00D84FBA">
              <w:t>1</w:t>
            </w:r>
          </w:p>
          <w:p w:rsidR="00A92377" w:rsidRPr="00D84FBA" w:rsidRDefault="00A92377" w:rsidP="006C3E78"/>
          <w:p w:rsidR="00A92377" w:rsidRPr="00D84FBA" w:rsidRDefault="00A92377" w:rsidP="006C3E78"/>
          <w:p w:rsidR="00A92377" w:rsidRPr="00D84FBA" w:rsidRDefault="00A92377" w:rsidP="006C3E78"/>
          <w:p w:rsidR="00A92377" w:rsidRPr="00D84FBA" w:rsidRDefault="00A92377" w:rsidP="006C3E78"/>
        </w:tc>
        <w:tc>
          <w:tcPr>
            <w:tcW w:w="3627" w:type="dxa"/>
          </w:tcPr>
          <w:p w:rsidR="00A92377" w:rsidRPr="00E974AF" w:rsidRDefault="00A92377" w:rsidP="000B3E83">
            <w:pPr>
              <w:rPr>
                <w:rFonts w:ascii="Times New Roman" w:hAnsi="Times New Roman"/>
              </w:rPr>
            </w:pPr>
            <w:r w:rsidRPr="00E974AF">
              <w:rPr>
                <w:rFonts w:ascii="Times New Roman" w:hAnsi="Times New Roman"/>
              </w:rPr>
              <w:t>Доходы от продажи земельных участков государственная</w:t>
            </w:r>
            <w:proofErr w:type="gramStart"/>
            <w:r w:rsidRPr="00E974AF">
              <w:rPr>
                <w:rFonts w:ascii="Times New Roman" w:hAnsi="Times New Roman"/>
              </w:rPr>
              <w:t xml:space="preserve"> .</w:t>
            </w:r>
            <w:proofErr w:type="gramEnd"/>
            <w:r w:rsidRPr="00E974AF">
              <w:rPr>
                <w:rFonts w:ascii="Times New Roman" w:hAnsi="Times New Roman"/>
              </w:rPr>
              <w:t>собственность на которые не разграничена и которые расположены в границах поселений</w:t>
            </w:r>
          </w:p>
          <w:p w:rsidR="00A92377" w:rsidRPr="00D84FBA" w:rsidRDefault="00A92377" w:rsidP="006C3E78">
            <w:pPr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A92377" w:rsidRPr="00D84FBA" w:rsidRDefault="00CD29F1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591,7</w:t>
            </w:r>
          </w:p>
        </w:tc>
        <w:tc>
          <w:tcPr>
            <w:tcW w:w="1948" w:type="dxa"/>
            <w:vAlign w:val="center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CD29F1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268,3</w:t>
            </w: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Pr="00D84FBA" w:rsidRDefault="00A92377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121,8</w:t>
            </w:r>
          </w:p>
        </w:tc>
      </w:tr>
      <w:tr w:rsidR="00A92377" w:rsidRPr="00D84FBA" w:rsidTr="00A92377">
        <w:trPr>
          <w:trHeight w:val="1767"/>
        </w:trPr>
        <w:tc>
          <w:tcPr>
            <w:tcW w:w="622" w:type="dxa"/>
          </w:tcPr>
          <w:p w:rsidR="00A92377" w:rsidRPr="00D84FBA" w:rsidRDefault="00A92377" w:rsidP="006C3E78">
            <w:r>
              <w:t>2</w:t>
            </w:r>
          </w:p>
        </w:tc>
        <w:tc>
          <w:tcPr>
            <w:tcW w:w="3627" w:type="dxa"/>
          </w:tcPr>
          <w:p w:rsidR="00A92377" w:rsidRPr="00E974AF" w:rsidRDefault="00A92377" w:rsidP="000B3E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муниципальной собственности</w:t>
            </w:r>
          </w:p>
        </w:tc>
        <w:tc>
          <w:tcPr>
            <w:tcW w:w="1813" w:type="dxa"/>
            <w:vAlign w:val="center"/>
          </w:tcPr>
          <w:p w:rsidR="00A92377" w:rsidRPr="00D84FBA" w:rsidRDefault="00CD29F1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948" w:type="dxa"/>
            <w:vAlign w:val="center"/>
          </w:tcPr>
          <w:p w:rsidR="00A92377" w:rsidRPr="00D84FBA" w:rsidRDefault="00CD29F1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307" w:type="dxa"/>
          </w:tcPr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</w:p>
          <w:p w:rsidR="00CD29F1" w:rsidRDefault="00CD29F1" w:rsidP="00D84FBA">
            <w:pPr>
              <w:jc w:val="center"/>
              <w:rPr>
                <w:rFonts w:ascii="Times New Roman" w:hAnsi="Times New Roman"/>
              </w:rPr>
            </w:pPr>
          </w:p>
          <w:p w:rsidR="00A92377" w:rsidRDefault="00A92377" w:rsidP="00D84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</w:tr>
    </w:tbl>
    <w:p w:rsidR="00E974AF" w:rsidRDefault="00E974AF" w:rsidP="008F3709">
      <w:pPr>
        <w:jc w:val="right"/>
        <w:rPr>
          <w:rFonts w:ascii="Times New Roman" w:hAnsi="Times New Roman"/>
          <w:sz w:val="28"/>
          <w:szCs w:val="28"/>
        </w:rPr>
      </w:pPr>
    </w:p>
    <w:p w:rsidR="008F3709" w:rsidRPr="00D84FBA" w:rsidRDefault="008F3709" w:rsidP="008F3709">
      <w:pPr>
        <w:jc w:val="right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Диаграмма №</w:t>
      </w:r>
      <w:r w:rsidR="00671321" w:rsidRPr="00D84FBA">
        <w:rPr>
          <w:rFonts w:ascii="Times New Roman" w:hAnsi="Times New Roman"/>
          <w:sz w:val="28"/>
          <w:szCs w:val="28"/>
        </w:rPr>
        <w:t>7</w:t>
      </w:r>
    </w:p>
    <w:p w:rsidR="008F3709" w:rsidRDefault="008D4AF6" w:rsidP="008F370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8F3709" w:rsidRPr="008F3709">
        <w:rPr>
          <w:rFonts w:ascii="Times New Roman" w:hAnsi="Times New Roman"/>
          <w:i/>
          <w:sz w:val="28"/>
          <w:szCs w:val="28"/>
        </w:rPr>
        <w:t>инамика поступления денежных сре</w:t>
      </w:r>
      <w:proofErr w:type="gramStart"/>
      <w:r w:rsidR="008F3709" w:rsidRPr="008F3709">
        <w:rPr>
          <w:rFonts w:ascii="Times New Roman" w:hAnsi="Times New Roman"/>
          <w:i/>
          <w:sz w:val="28"/>
          <w:szCs w:val="28"/>
        </w:rPr>
        <w:t>дств в р</w:t>
      </w:r>
      <w:proofErr w:type="gramEnd"/>
      <w:r w:rsidR="008F3709" w:rsidRPr="008F3709">
        <w:rPr>
          <w:rFonts w:ascii="Times New Roman" w:hAnsi="Times New Roman"/>
          <w:i/>
          <w:sz w:val="28"/>
          <w:szCs w:val="28"/>
        </w:rPr>
        <w:t>айонный бюджет</w:t>
      </w:r>
    </w:p>
    <w:p w:rsidR="008F3709" w:rsidRDefault="008F3709" w:rsidP="008F3709">
      <w:pPr>
        <w:jc w:val="center"/>
        <w:rPr>
          <w:rFonts w:ascii="Times New Roman" w:hAnsi="Times New Roman"/>
          <w:i/>
          <w:sz w:val="28"/>
          <w:szCs w:val="28"/>
        </w:rPr>
      </w:pPr>
      <w:r w:rsidRPr="008F3709">
        <w:rPr>
          <w:rFonts w:ascii="Times New Roman" w:hAnsi="Times New Roman"/>
          <w:i/>
          <w:sz w:val="28"/>
          <w:szCs w:val="28"/>
        </w:rPr>
        <w:t xml:space="preserve"> За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3709">
        <w:rPr>
          <w:rFonts w:ascii="Times New Roman" w:hAnsi="Times New Roman"/>
          <w:i/>
          <w:sz w:val="28"/>
          <w:szCs w:val="28"/>
        </w:rPr>
        <w:t xml:space="preserve"> 201</w:t>
      </w:r>
      <w:r w:rsidR="00CD29F1">
        <w:rPr>
          <w:rFonts w:ascii="Times New Roman" w:hAnsi="Times New Roman"/>
          <w:i/>
          <w:sz w:val="28"/>
          <w:szCs w:val="28"/>
        </w:rPr>
        <w:t>8</w:t>
      </w:r>
      <w:r w:rsidRPr="008F3709">
        <w:rPr>
          <w:rFonts w:ascii="Times New Roman" w:hAnsi="Times New Roman"/>
          <w:i/>
          <w:sz w:val="28"/>
          <w:szCs w:val="28"/>
        </w:rPr>
        <w:t>-20</w:t>
      </w:r>
      <w:r w:rsidR="00CD29F1">
        <w:rPr>
          <w:rFonts w:ascii="Times New Roman" w:hAnsi="Times New Roman"/>
          <w:i/>
          <w:sz w:val="28"/>
          <w:szCs w:val="28"/>
        </w:rPr>
        <w:t>20</w:t>
      </w:r>
      <w:r w:rsidRPr="008F3709">
        <w:rPr>
          <w:rFonts w:ascii="Times New Roman" w:hAnsi="Times New Roman"/>
          <w:i/>
          <w:sz w:val="28"/>
          <w:szCs w:val="28"/>
        </w:rPr>
        <w:t xml:space="preserve"> годы</w:t>
      </w:r>
    </w:p>
    <w:p w:rsidR="008F3709" w:rsidRDefault="008F3709" w:rsidP="008F3709">
      <w:pPr>
        <w:jc w:val="center"/>
        <w:rPr>
          <w:rFonts w:ascii="Times New Roman" w:hAnsi="Times New Roman"/>
          <w:i/>
          <w:sz w:val="28"/>
          <w:szCs w:val="28"/>
        </w:rPr>
      </w:pPr>
    </w:p>
    <w:p w:rsidR="008F3709" w:rsidRDefault="00CD29F1" w:rsidP="008F3709">
      <w:pPr>
        <w:jc w:val="center"/>
        <w:rPr>
          <w:rFonts w:ascii="Times New Roman" w:hAnsi="Times New Roman"/>
          <w:i/>
          <w:sz w:val="28"/>
          <w:szCs w:val="28"/>
        </w:rPr>
      </w:pPr>
      <w:r w:rsidRPr="00CD29F1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905250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0A54" w:rsidRDefault="00980A54" w:rsidP="008F3709">
      <w:pPr>
        <w:jc w:val="center"/>
        <w:rPr>
          <w:rFonts w:ascii="Times New Roman" w:hAnsi="Times New Roman"/>
          <w:i/>
          <w:sz w:val="28"/>
          <w:szCs w:val="28"/>
        </w:rPr>
      </w:pPr>
    </w:p>
    <w:p w:rsidR="00980A54" w:rsidRPr="00D84FBA" w:rsidRDefault="00980A54" w:rsidP="00980A54">
      <w:pPr>
        <w:jc w:val="center"/>
        <w:rPr>
          <w:rFonts w:ascii="Times New Roman" w:hAnsi="Times New Roman"/>
          <w:sz w:val="28"/>
          <w:szCs w:val="28"/>
        </w:rPr>
      </w:pPr>
      <w:r w:rsidRPr="00D84FBA">
        <w:rPr>
          <w:rFonts w:ascii="Times New Roman" w:hAnsi="Times New Roman"/>
          <w:sz w:val="28"/>
          <w:szCs w:val="28"/>
        </w:rPr>
        <w:t>ОСНОВНЫЕ НАПРАВЛЕНИЯ РАБОТЫ НА 202</w:t>
      </w:r>
      <w:r w:rsidR="00CD29F1">
        <w:rPr>
          <w:rFonts w:ascii="Times New Roman" w:hAnsi="Times New Roman"/>
          <w:sz w:val="28"/>
          <w:szCs w:val="28"/>
        </w:rPr>
        <w:t>1</w:t>
      </w:r>
      <w:r w:rsidRPr="00D84FBA">
        <w:rPr>
          <w:rFonts w:ascii="Times New Roman" w:hAnsi="Times New Roman"/>
          <w:sz w:val="28"/>
          <w:szCs w:val="28"/>
        </w:rPr>
        <w:t xml:space="preserve"> ГОД</w:t>
      </w:r>
    </w:p>
    <w:p w:rsidR="00980A54" w:rsidRDefault="00980A54" w:rsidP="008F3709">
      <w:pPr>
        <w:jc w:val="center"/>
      </w:pP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>Основные направления деятельности РОУМИ предусматривают формирование муниципальной собственности, эффективное управление и распоряжение земельными ресурсами и объектами муниципальными имущества: - инвентаризация земель муниципального образования, актуализация сведений земельного кадастра и повышение эффективности землепользования;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 - оформление права муниципальной собственности на объекты имущества;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приватизация муниципального имущества;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80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0A54">
        <w:rPr>
          <w:rFonts w:ascii="Times New Roman" w:hAnsi="Times New Roman"/>
          <w:sz w:val="28"/>
          <w:szCs w:val="28"/>
        </w:rPr>
        <w:t xml:space="preserve"> исполнением условий договоров аренды земельных участков и муниципальных нежилых помещений, объектов инженерной инфраструктуры, переданных в аренду;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обеспечение необходимым имуществом муниципальных бюджетных учреждений, муниципальных предприятий, автономных учреждений и органов администрации муниципального образования для осуществления своих полномочий, функций и задач; </w:t>
      </w:r>
    </w:p>
    <w:p w:rsidR="00980A54" w:rsidRP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- совершенствование нормативно - правовой базы, регламентирующей формирование, управление и распоряжения муниципальным имуществом, в том числе земельными участками; </w:t>
      </w:r>
    </w:p>
    <w:p w:rsidR="00980A54" w:rsidRDefault="00980A54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>- обеспечение поступления неналоговых поступлений в районный бюджет  за счет эффективного управления и распоряжения муниципальной собственностью в рамках полномочий РОУМИ</w:t>
      </w:r>
      <w:r w:rsidR="00DE5000">
        <w:rPr>
          <w:rFonts w:ascii="Times New Roman" w:hAnsi="Times New Roman"/>
          <w:sz w:val="28"/>
          <w:szCs w:val="28"/>
        </w:rPr>
        <w:t>;</w:t>
      </w:r>
    </w:p>
    <w:p w:rsidR="00DE5000" w:rsidRPr="00000648" w:rsidRDefault="00DE5000" w:rsidP="00DE5000">
      <w:pPr>
        <w:pStyle w:val="a5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ринятие нормативно-правовых актов, устанавливающих однозначный вид разрешенного использования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участков</w:t>
      </w:r>
      <w:r w:rsidRPr="00000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5000" w:rsidRPr="00000648" w:rsidRDefault="00DE5000" w:rsidP="00DE5000">
      <w:pPr>
        <w:pStyle w:val="a5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муниципального земельного контроля с целью в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участков, используемых без правоустанавливающих документов</w:t>
      </w:r>
      <w:r w:rsidRPr="00000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ринятие мер к побуждению регистрации права на использование земельных участков</w:t>
      </w:r>
      <w:r w:rsidRPr="00000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5000" w:rsidRPr="00000648" w:rsidRDefault="00DE5000" w:rsidP="00DE5000">
      <w:pPr>
        <w:pStyle w:val="a5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мероприятий по выявлению земельных участков, используемых не по целевому назначению</w:t>
      </w:r>
      <w:r w:rsidRPr="00000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5000" w:rsidRPr="00A03CF3" w:rsidRDefault="00DE5000" w:rsidP="00DE5000">
      <w:pPr>
        <w:pStyle w:val="a5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26C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ринятие всего комплекса мер по взысканию задолженности по арендной плате за пользование земельными участками</w:t>
      </w:r>
      <w:r w:rsidRPr="00000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имущества.</w:t>
      </w:r>
    </w:p>
    <w:p w:rsidR="00DE5000" w:rsidRDefault="00DE5000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4AF" w:rsidRDefault="00E974AF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325" w:rsidRPr="00980A54" w:rsidRDefault="00D43325" w:rsidP="00980A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A54" w:rsidRPr="00980A54" w:rsidRDefault="00980A54" w:rsidP="00980A54">
      <w:pPr>
        <w:jc w:val="both"/>
        <w:rPr>
          <w:rFonts w:ascii="Times New Roman" w:hAnsi="Times New Roman"/>
          <w:i/>
          <w:sz w:val="28"/>
          <w:szCs w:val="28"/>
        </w:rPr>
      </w:pPr>
      <w:r w:rsidRPr="00980A54">
        <w:rPr>
          <w:rFonts w:ascii="Times New Roman" w:hAnsi="Times New Roman"/>
          <w:sz w:val="28"/>
          <w:szCs w:val="28"/>
        </w:rPr>
        <w:t xml:space="preserve">Начальник РОУМИ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0A54">
        <w:rPr>
          <w:rFonts w:ascii="Times New Roman" w:hAnsi="Times New Roman"/>
          <w:sz w:val="28"/>
          <w:szCs w:val="28"/>
        </w:rPr>
        <w:t xml:space="preserve">                   О.В. </w:t>
      </w:r>
      <w:proofErr w:type="spellStart"/>
      <w:r w:rsidRPr="00980A54">
        <w:rPr>
          <w:rFonts w:ascii="Times New Roman" w:hAnsi="Times New Roman"/>
          <w:sz w:val="28"/>
          <w:szCs w:val="28"/>
        </w:rPr>
        <w:t>Коспирович</w:t>
      </w:r>
      <w:proofErr w:type="spellEnd"/>
    </w:p>
    <w:sectPr w:rsidR="00980A54" w:rsidRPr="00980A54" w:rsidSect="0011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A4B"/>
    <w:multiLevelType w:val="hybridMultilevel"/>
    <w:tmpl w:val="ED4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03D2"/>
    <w:multiLevelType w:val="hybridMultilevel"/>
    <w:tmpl w:val="18389B7C"/>
    <w:lvl w:ilvl="0" w:tplc="95FAFE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CA5C41"/>
    <w:multiLevelType w:val="hybridMultilevel"/>
    <w:tmpl w:val="0532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1799"/>
    <w:multiLevelType w:val="hybridMultilevel"/>
    <w:tmpl w:val="1DD27DA4"/>
    <w:lvl w:ilvl="0" w:tplc="61205E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E9812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2D612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093B0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B611DA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2D63C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C7A08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89A4A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0B3CC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58539B"/>
    <w:multiLevelType w:val="hybridMultilevel"/>
    <w:tmpl w:val="E0080F5E"/>
    <w:lvl w:ilvl="0" w:tplc="FDA66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7DE3"/>
    <w:multiLevelType w:val="hybridMultilevel"/>
    <w:tmpl w:val="D1428F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5AA2403"/>
    <w:multiLevelType w:val="hybridMultilevel"/>
    <w:tmpl w:val="AAA88072"/>
    <w:styleLink w:val="1411"/>
    <w:lvl w:ilvl="0" w:tplc="3FE6E770">
      <w:start w:val="1"/>
      <w:numFmt w:val="bullet"/>
      <w:pStyle w:val="-"/>
      <w:lvlText w:val=""/>
      <w:lvlJc w:val="left"/>
      <w:pPr>
        <w:ind w:left="992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B4690B"/>
    <w:multiLevelType w:val="hybridMultilevel"/>
    <w:tmpl w:val="6122E7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50B2BEF"/>
    <w:multiLevelType w:val="hybridMultilevel"/>
    <w:tmpl w:val="F60CC004"/>
    <w:lvl w:ilvl="0" w:tplc="02EE9C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757745"/>
    <w:multiLevelType w:val="hybridMultilevel"/>
    <w:tmpl w:val="7AB010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DB63B1"/>
    <w:multiLevelType w:val="hybridMultilevel"/>
    <w:tmpl w:val="DC322730"/>
    <w:lvl w:ilvl="0" w:tplc="8104FF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3D23B5"/>
    <w:multiLevelType w:val="multilevel"/>
    <w:tmpl w:val="31585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B22"/>
    <w:rsid w:val="00005C21"/>
    <w:rsid w:val="0001063B"/>
    <w:rsid w:val="000126B4"/>
    <w:rsid w:val="00017018"/>
    <w:rsid w:val="00020D0A"/>
    <w:rsid w:val="00032308"/>
    <w:rsid w:val="00034448"/>
    <w:rsid w:val="000426D2"/>
    <w:rsid w:val="0004389B"/>
    <w:rsid w:val="000440AB"/>
    <w:rsid w:val="00055654"/>
    <w:rsid w:val="00063BA7"/>
    <w:rsid w:val="000737C7"/>
    <w:rsid w:val="00075024"/>
    <w:rsid w:val="0008078B"/>
    <w:rsid w:val="000933B6"/>
    <w:rsid w:val="0009594F"/>
    <w:rsid w:val="0009631C"/>
    <w:rsid w:val="000975E1"/>
    <w:rsid w:val="0009774B"/>
    <w:rsid w:val="000A1792"/>
    <w:rsid w:val="000B33B4"/>
    <w:rsid w:val="000B3E83"/>
    <w:rsid w:val="000B560A"/>
    <w:rsid w:val="000B739B"/>
    <w:rsid w:val="000D48E9"/>
    <w:rsid w:val="000E0671"/>
    <w:rsid w:val="000E0FD9"/>
    <w:rsid w:val="000E42B8"/>
    <w:rsid w:val="000F1398"/>
    <w:rsid w:val="001016C7"/>
    <w:rsid w:val="001101A8"/>
    <w:rsid w:val="00110E76"/>
    <w:rsid w:val="00114CEA"/>
    <w:rsid w:val="00115BEE"/>
    <w:rsid w:val="00120E63"/>
    <w:rsid w:val="001219F9"/>
    <w:rsid w:val="001271D1"/>
    <w:rsid w:val="00131D40"/>
    <w:rsid w:val="00132D47"/>
    <w:rsid w:val="0014756C"/>
    <w:rsid w:val="001556DC"/>
    <w:rsid w:val="00157A28"/>
    <w:rsid w:val="0017435D"/>
    <w:rsid w:val="00177B04"/>
    <w:rsid w:val="00182A97"/>
    <w:rsid w:val="001830E7"/>
    <w:rsid w:val="001841F0"/>
    <w:rsid w:val="00184804"/>
    <w:rsid w:val="00191C19"/>
    <w:rsid w:val="001A0715"/>
    <w:rsid w:val="001A6FF6"/>
    <w:rsid w:val="001B3ED9"/>
    <w:rsid w:val="001B491A"/>
    <w:rsid w:val="001C17F6"/>
    <w:rsid w:val="001C1B63"/>
    <w:rsid w:val="001C5E9E"/>
    <w:rsid w:val="001C7541"/>
    <w:rsid w:val="001D3A26"/>
    <w:rsid w:val="001E2963"/>
    <w:rsid w:val="001F144E"/>
    <w:rsid w:val="001F3218"/>
    <w:rsid w:val="00202A47"/>
    <w:rsid w:val="0020386C"/>
    <w:rsid w:val="00204BAC"/>
    <w:rsid w:val="00207B1E"/>
    <w:rsid w:val="00216B9E"/>
    <w:rsid w:val="002241AA"/>
    <w:rsid w:val="00224EA1"/>
    <w:rsid w:val="002266BF"/>
    <w:rsid w:val="002401A9"/>
    <w:rsid w:val="0025028F"/>
    <w:rsid w:val="00256D0A"/>
    <w:rsid w:val="002736D3"/>
    <w:rsid w:val="0028003E"/>
    <w:rsid w:val="002816D6"/>
    <w:rsid w:val="002931C8"/>
    <w:rsid w:val="002A1491"/>
    <w:rsid w:val="002A2065"/>
    <w:rsid w:val="002A405D"/>
    <w:rsid w:val="002A6FB2"/>
    <w:rsid w:val="002B08DD"/>
    <w:rsid w:val="002C36D9"/>
    <w:rsid w:val="002C6BC8"/>
    <w:rsid w:val="002D7247"/>
    <w:rsid w:val="002E01BD"/>
    <w:rsid w:val="002E26E0"/>
    <w:rsid w:val="002F1E26"/>
    <w:rsid w:val="002F2F53"/>
    <w:rsid w:val="002F3014"/>
    <w:rsid w:val="002F4C3C"/>
    <w:rsid w:val="00300A0C"/>
    <w:rsid w:val="00302DD2"/>
    <w:rsid w:val="003051EA"/>
    <w:rsid w:val="0030579A"/>
    <w:rsid w:val="00307E6D"/>
    <w:rsid w:val="00311CE9"/>
    <w:rsid w:val="003129AC"/>
    <w:rsid w:val="003311F0"/>
    <w:rsid w:val="00331CB3"/>
    <w:rsid w:val="003462A7"/>
    <w:rsid w:val="00350E6A"/>
    <w:rsid w:val="00351BD0"/>
    <w:rsid w:val="00354772"/>
    <w:rsid w:val="00354CFF"/>
    <w:rsid w:val="003604D3"/>
    <w:rsid w:val="00367047"/>
    <w:rsid w:val="00367342"/>
    <w:rsid w:val="003704BE"/>
    <w:rsid w:val="00372E57"/>
    <w:rsid w:val="00375660"/>
    <w:rsid w:val="00377936"/>
    <w:rsid w:val="00377C85"/>
    <w:rsid w:val="00384A30"/>
    <w:rsid w:val="003867E3"/>
    <w:rsid w:val="00395F29"/>
    <w:rsid w:val="00397432"/>
    <w:rsid w:val="003A094E"/>
    <w:rsid w:val="003A3B53"/>
    <w:rsid w:val="003B0872"/>
    <w:rsid w:val="003B6350"/>
    <w:rsid w:val="003B78ED"/>
    <w:rsid w:val="003C10ED"/>
    <w:rsid w:val="003C3C30"/>
    <w:rsid w:val="003C528B"/>
    <w:rsid w:val="003C7014"/>
    <w:rsid w:val="003D55D3"/>
    <w:rsid w:val="003E4252"/>
    <w:rsid w:val="003F0675"/>
    <w:rsid w:val="003F6183"/>
    <w:rsid w:val="003F6E51"/>
    <w:rsid w:val="004002B4"/>
    <w:rsid w:val="00402B18"/>
    <w:rsid w:val="00413D7B"/>
    <w:rsid w:val="00421169"/>
    <w:rsid w:val="00421FBE"/>
    <w:rsid w:val="004259DD"/>
    <w:rsid w:val="004300F5"/>
    <w:rsid w:val="00435D20"/>
    <w:rsid w:val="00442A7C"/>
    <w:rsid w:val="00442E8A"/>
    <w:rsid w:val="00451A1E"/>
    <w:rsid w:val="00456111"/>
    <w:rsid w:val="004657E0"/>
    <w:rsid w:val="00467529"/>
    <w:rsid w:val="00480DBF"/>
    <w:rsid w:val="00483031"/>
    <w:rsid w:val="00483D91"/>
    <w:rsid w:val="0049164C"/>
    <w:rsid w:val="00494FA7"/>
    <w:rsid w:val="004A62ED"/>
    <w:rsid w:val="004B1044"/>
    <w:rsid w:val="004B3204"/>
    <w:rsid w:val="004B425E"/>
    <w:rsid w:val="004C04FA"/>
    <w:rsid w:val="004D3817"/>
    <w:rsid w:val="004D783B"/>
    <w:rsid w:val="004E2D46"/>
    <w:rsid w:val="004E4784"/>
    <w:rsid w:val="004F094A"/>
    <w:rsid w:val="004F5798"/>
    <w:rsid w:val="005047A4"/>
    <w:rsid w:val="00511891"/>
    <w:rsid w:val="00517360"/>
    <w:rsid w:val="005258DF"/>
    <w:rsid w:val="00526ECC"/>
    <w:rsid w:val="005357A9"/>
    <w:rsid w:val="00541367"/>
    <w:rsid w:val="005473EE"/>
    <w:rsid w:val="00547A37"/>
    <w:rsid w:val="00551A4F"/>
    <w:rsid w:val="00554CEF"/>
    <w:rsid w:val="00556949"/>
    <w:rsid w:val="00557BA0"/>
    <w:rsid w:val="0056102A"/>
    <w:rsid w:val="00561AE2"/>
    <w:rsid w:val="00563E3C"/>
    <w:rsid w:val="0057226A"/>
    <w:rsid w:val="00574A71"/>
    <w:rsid w:val="00575FC1"/>
    <w:rsid w:val="005816D4"/>
    <w:rsid w:val="00581C5C"/>
    <w:rsid w:val="005B73BA"/>
    <w:rsid w:val="005C39B9"/>
    <w:rsid w:val="005C6477"/>
    <w:rsid w:val="005C7B82"/>
    <w:rsid w:val="005D1514"/>
    <w:rsid w:val="005D5448"/>
    <w:rsid w:val="005E073B"/>
    <w:rsid w:val="005E1BC7"/>
    <w:rsid w:val="005E5A44"/>
    <w:rsid w:val="00600237"/>
    <w:rsid w:val="00600D24"/>
    <w:rsid w:val="00605634"/>
    <w:rsid w:val="00624134"/>
    <w:rsid w:val="00637952"/>
    <w:rsid w:val="00642AE1"/>
    <w:rsid w:val="00653941"/>
    <w:rsid w:val="0066324F"/>
    <w:rsid w:val="00667AB4"/>
    <w:rsid w:val="00671321"/>
    <w:rsid w:val="00671D02"/>
    <w:rsid w:val="00684B69"/>
    <w:rsid w:val="006A12E2"/>
    <w:rsid w:val="006A1302"/>
    <w:rsid w:val="006B0649"/>
    <w:rsid w:val="006B0B9B"/>
    <w:rsid w:val="006C15D2"/>
    <w:rsid w:val="006C3E78"/>
    <w:rsid w:val="006C695F"/>
    <w:rsid w:val="006D0585"/>
    <w:rsid w:val="006F0F03"/>
    <w:rsid w:val="00704C4D"/>
    <w:rsid w:val="00704FAE"/>
    <w:rsid w:val="00712CB8"/>
    <w:rsid w:val="00720062"/>
    <w:rsid w:val="00736CDF"/>
    <w:rsid w:val="007628B1"/>
    <w:rsid w:val="007632B4"/>
    <w:rsid w:val="007677FA"/>
    <w:rsid w:val="00767D87"/>
    <w:rsid w:val="007719BC"/>
    <w:rsid w:val="00774320"/>
    <w:rsid w:val="007744AD"/>
    <w:rsid w:val="00785C82"/>
    <w:rsid w:val="00796AE7"/>
    <w:rsid w:val="00796DAB"/>
    <w:rsid w:val="007A1465"/>
    <w:rsid w:val="007A231A"/>
    <w:rsid w:val="007A2D18"/>
    <w:rsid w:val="007A3DF7"/>
    <w:rsid w:val="007A728E"/>
    <w:rsid w:val="007B0598"/>
    <w:rsid w:val="007C3871"/>
    <w:rsid w:val="007C4E6E"/>
    <w:rsid w:val="007C763B"/>
    <w:rsid w:val="007D3CCD"/>
    <w:rsid w:val="007E3743"/>
    <w:rsid w:val="007E4156"/>
    <w:rsid w:val="007F14AD"/>
    <w:rsid w:val="007F44CA"/>
    <w:rsid w:val="007F648D"/>
    <w:rsid w:val="0081068B"/>
    <w:rsid w:val="0081418F"/>
    <w:rsid w:val="00830EBA"/>
    <w:rsid w:val="00841D0B"/>
    <w:rsid w:val="00841D47"/>
    <w:rsid w:val="0085100A"/>
    <w:rsid w:val="008531E9"/>
    <w:rsid w:val="0087099E"/>
    <w:rsid w:val="00872011"/>
    <w:rsid w:val="00873FBE"/>
    <w:rsid w:val="008748EE"/>
    <w:rsid w:val="00876195"/>
    <w:rsid w:val="008764CD"/>
    <w:rsid w:val="008928BC"/>
    <w:rsid w:val="00897E5E"/>
    <w:rsid w:val="00897E82"/>
    <w:rsid w:val="008A1334"/>
    <w:rsid w:val="008A1AB6"/>
    <w:rsid w:val="008A7D73"/>
    <w:rsid w:val="008B4B9D"/>
    <w:rsid w:val="008B5824"/>
    <w:rsid w:val="008B60C6"/>
    <w:rsid w:val="008B6215"/>
    <w:rsid w:val="008C1C4A"/>
    <w:rsid w:val="008D1962"/>
    <w:rsid w:val="008D4AF6"/>
    <w:rsid w:val="008E7388"/>
    <w:rsid w:val="008F03C6"/>
    <w:rsid w:val="008F1628"/>
    <w:rsid w:val="008F1A02"/>
    <w:rsid w:val="008F3709"/>
    <w:rsid w:val="008F7B78"/>
    <w:rsid w:val="0090329B"/>
    <w:rsid w:val="00904006"/>
    <w:rsid w:val="009150A0"/>
    <w:rsid w:val="00915D57"/>
    <w:rsid w:val="00921E30"/>
    <w:rsid w:val="00930907"/>
    <w:rsid w:val="00930BB6"/>
    <w:rsid w:val="00933906"/>
    <w:rsid w:val="00943721"/>
    <w:rsid w:val="00943FCB"/>
    <w:rsid w:val="00945188"/>
    <w:rsid w:val="00947A5B"/>
    <w:rsid w:val="00947B79"/>
    <w:rsid w:val="00950A0C"/>
    <w:rsid w:val="009527DD"/>
    <w:rsid w:val="00960AC2"/>
    <w:rsid w:val="009673D4"/>
    <w:rsid w:val="009679A4"/>
    <w:rsid w:val="00970E23"/>
    <w:rsid w:val="009722B9"/>
    <w:rsid w:val="00974AC3"/>
    <w:rsid w:val="00975357"/>
    <w:rsid w:val="00977E59"/>
    <w:rsid w:val="00980A54"/>
    <w:rsid w:val="009865F4"/>
    <w:rsid w:val="009873CB"/>
    <w:rsid w:val="00990EF0"/>
    <w:rsid w:val="00997643"/>
    <w:rsid w:val="009A058C"/>
    <w:rsid w:val="009A3ADD"/>
    <w:rsid w:val="009B5789"/>
    <w:rsid w:val="009B5939"/>
    <w:rsid w:val="009C1750"/>
    <w:rsid w:val="009D4A3F"/>
    <w:rsid w:val="009E2BFE"/>
    <w:rsid w:val="009E6344"/>
    <w:rsid w:val="009E7EAA"/>
    <w:rsid w:val="009F0FBC"/>
    <w:rsid w:val="009F2549"/>
    <w:rsid w:val="00A0510B"/>
    <w:rsid w:val="00A100A6"/>
    <w:rsid w:val="00A16492"/>
    <w:rsid w:val="00A307AC"/>
    <w:rsid w:val="00A32869"/>
    <w:rsid w:val="00A3313D"/>
    <w:rsid w:val="00A46DAF"/>
    <w:rsid w:val="00A51904"/>
    <w:rsid w:val="00A55AD0"/>
    <w:rsid w:val="00A55B21"/>
    <w:rsid w:val="00A65C4C"/>
    <w:rsid w:val="00A73BA5"/>
    <w:rsid w:val="00A753BA"/>
    <w:rsid w:val="00A755FC"/>
    <w:rsid w:val="00A76148"/>
    <w:rsid w:val="00A86CB9"/>
    <w:rsid w:val="00A9143E"/>
    <w:rsid w:val="00A92377"/>
    <w:rsid w:val="00A92600"/>
    <w:rsid w:val="00A96136"/>
    <w:rsid w:val="00A97BF4"/>
    <w:rsid w:val="00AA28F8"/>
    <w:rsid w:val="00AA6304"/>
    <w:rsid w:val="00AA754C"/>
    <w:rsid w:val="00AA7B15"/>
    <w:rsid w:val="00AB56C3"/>
    <w:rsid w:val="00AB5820"/>
    <w:rsid w:val="00AB6454"/>
    <w:rsid w:val="00AB7002"/>
    <w:rsid w:val="00AC31C8"/>
    <w:rsid w:val="00AD42C9"/>
    <w:rsid w:val="00AD4E46"/>
    <w:rsid w:val="00AD58ED"/>
    <w:rsid w:val="00AE5C0D"/>
    <w:rsid w:val="00B079E2"/>
    <w:rsid w:val="00B15C20"/>
    <w:rsid w:val="00B267E0"/>
    <w:rsid w:val="00B3265F"/>
    <w:rsid w:val="00B346FD"/>
    <w:rsid w:val="00B372A9"/>
    <w:rsid w:val="00B40022"/>
    <w:rsid w:val="00B4405B"/>
    <w:rsid w:val="00B53E93"/>
    <w:rsid w:val="00B55114"/>
    <w:rsid w:val="00B57374"/>
    <w:rsid w:val="00B6319D"/>
    <w:rsid w:val="00B72F83"/>
    <w:rsid w:val="00B73672"/>
    <w:rsid w:val="00B768B1"/>
    <w:rsid w:val="00B82A79"/>
    <w:rsid w:val="00B8390B"/>
    <w:rsid w:val="00B857D6"/>
    <w:rsid w:val="00BA7934"/>
    <w:rsid w:val="00BB0318"/>
    <w:rsid w:val="00BB2B1D"/>
    <w:rsid w:val="00BC1A24"/>
    <w:rsid w:val="00BC2832"/>
    <w:rsid w:val="00BC372E"/>
    <w:rsid w:val="00BD5F1C"/>
    <w:rsid w:val="00BD66E6"/>
    <w:rsid w:val="00BE0EF3"/>
    <w:rsid w:val="00BE328B"/>
    <w:rsid w:val="00BE5613"/>
    <w:rsid w:val="00BF2CBD"/>
    <w:rsid w:val="00BF6734"/>
    <w:rsid w:val="00C042FC"/>
    <w:rsid w:val="00C15464"/>
    <w:rsid w:val="00C16BAC"/>
    <w:rsid w:val="00C16FB5"/>
    <w:rsid w:val="00C17EDE"/>
    <w:rsid w:val="00C27C44"/>
    <w:rsid w:val="00C3183E"/>
    <w:rsid w:val="00C3470E"/>
    <w:rsid w:val="00C35221"/>
    <w:rsid w:val="00C36D42"/>
    <w:rsid w:val="00C37C5A"/>
    <w:rsid w:val="00C401D8"/>
    <w:rsid w:val="00C41377"/>
    <w:rsid w:val="00C4384B"/>
    <w:rsid w:val="00C5006F"/>
    <w:rsid w:val="00C728C2"/>
    <w:rsid w:val="00C945C6"/>
    <w:rsid w:val="00CA0394"/>
    <w:rsid w:val="00CB0048"/>
    <w:rsid w:val="00CB2378"/>
    <w:rsid w:val="00CD29F1"/>
    <w:rsid w:val="00CF28D2"/>
    <w:rsid w:val="00CF2F6B"/>
    <w:rsid w:val="00CF73DC"/>
    <w:rsid w:val="00D01874"/>
    <w:rsid w:val="00D02A8A"/>
    <w:rsid w:val="00D10076"/>
    <w:rsid w:val="00D10118"/>
    <w:rsid w:val="00D214D8"/>
    <w:rsid w:val="00D25CA3"/>
    <w:rsid w:val="00D430A7"/>
    <w:rsid w:val="00D43325"/>
    <w:rsid w:val="00D44005"/>
    <w:rsid w:val="00D45813"/>
    <w:rsid w:val="00D47B1D"/>
    <w:rsid w:val="00D53122"/>
    <w:rsid w:val="00D7569F"/>
    <w:rsid w:val="00D75A15"/>
    <w:rsid w:val="00D769BD"/>
    <w:rsid w:val="00D84FBA"/>
    <w:rsid w:val="00D8639B"/>
    <w:rsid w:val="00D91965"/>
    <w:rsid w:val="00D92B29"/>
    <w:rsid w:val="00D92BC4"/>
    <w:rsid w:val="00D96B60"/>
    <w:rsid w:val="00D97770"/>
    <w:rsid w:val="00DA23F8"/>
    <w:rsid w:val="00DA5078"/>
    <w:rsid w:val="00DA50F7"/>
    <w:rsid w:val="00DA5D0D"/>
    <w:rsid w:val="00DB1DB5"/>
    <w:rsid w:val="00DB2CCA"/>
    <w:rsid w:val="00DB6C12"/>
    <w:rsid w:val="00DC0ABB"/>
    <w:rsid w:val="00DC237D"/>
    <w:rsid w:val="00DC2E20"/>
    <w:rsid w:val="00DD46BE"/>
    <w:rsid w:val="00DE5000"/>
    <w:rsid w:val="00DE675B"/>
    <w:rsid w:val="00DE6922"/>
    <w:rsid w:val="00DF66B1"/>
    <w:rsid w:val="00E00175"/>
    <w:rsid w:val="00E04C77"/>
    <w:rsid w:val="00E11746"/>
    <w:rsid w:val="00E11863"/>
    <w:rsid w:val="00E13A1A"/>
    <w:rsid w:val="00E13EA6"/>
    <w:rsid w:val="00E174DE"/>
    <w:rsid w:val="00E20DBD"/>
    <w:rsid w:val="00E231C7"/>
    <w:rsid w:val="00E270CA"/>
    <w:rsid w:val="00E31D1E"/>
    <w:rsid w:val="00E36BE4"/>
    <w:rsid w:val="00E64C17"/>
    <w:rsid w:val="00E822BC"/>
    <w:rsid w:val="00E86408"/>
    <w:rsid w:val="00E9064E"/>
    <w:rsid w:val="00E957F1"/>
    <w:rsid w:val="00E974AF"/>
    <w:rsid w:val="00EA1930"/>
    <w:rsid w:val="00EA3880"/>
    <w:rsid w:val="00EA7EFA"/>
    <w:rsid w:val="00EB2167"/>
    <w:rsid w:val="00EB398F"/>
    <w:rsid w:val="00EB5409"/>
    <w:rsid w:val="00EC0E04"/>
    <w:rsid w:val="00EC0E58"/>
    <w:rsid w:val="00EC65B0"/>
    <w:rsid w:val="00EC733F"/>
    <w:rsid w:val="00ED2D7E"/>
    <w:rsid w:val="00ED4B15"/>
    <w:rsid w:val="00ED4B22"/>
    <w:rsid w:val="00ED639A"/>
    <w:rsid w:val="00ED799B"/>
    <w:rsid w:val="00EE71FE"/>
    <w:rsid w:val="00EF239D"/>
    <w:rsid w:val="00EF25A1"/>
    <w:rsid w:val="00EF4F4E"/>
    <w:rsid w:val="00F007F6"/>
    <w:rsid w:val="00F03BA5"/>
    <w:rsid w:val="00F10200"/>
    <w:rsid w:val="00F20F87"/>
    <w:rsid w:val="00F26AE5"/>
    <w:rsid w:val="00F27E8F"/>
    <w:rsid w:val="00F331A8"/>
    <w:rsid w:val="00F3748B"/>
    <w:rsid w:val="00F44730"/>
    <w:rsid w:val="00F52DD2"/>
    <w:rsid w:val="00F62173"/>
    <w:rsid w:val="00F65CBB"/>
    <w:rsid w:val="00F66D9F"/>
    <w:rsid w:val="00F72989"/>
    <w:rsid w:val="00F777E1"/>
    <w:rsid w:val="00F812AA"/>
    <w:rsid w:val="00F86B4A"/>
    <w:rsid w:val="00FA35BA"/>
    <w:rsid w:val="00FA68AF"/>
    <w:rsid w:val="00FB1D5B"/>
    <w:rsid w:val="00FB67C9"/>
    <w:rsid w:val="00FC098E"/>
    <w:rsid w:val="00FC425F"/>
    <w:rsid w:val="00FC6AA5"/>
    <w:rsid w:val="00FD040E"/>
    <w:rsid w:val="00FD599D"/>
    <w:rsid w:val="00FD5C36"/>
    <w:rsid w:val="00FE2EB2"/>
    <w:rsid w:val="00FE35CB"/>
    <w:rsid w:val="00FE505A"/>
    <w:rsid w:val="00F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0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55A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D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3">
    <w:name w:val="caption"/>
    <w:basedOn w:val="a"/>
    <w:qFormat/>
    <w:rsid w:val="00A55AD0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uiPriority w:val="1"/>
    <w:qFormat/>
    <w:rsid w:val="00A55AD0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55AD0"/>
    <w:pPr>
      <w:spacing w:after="200" w:line="276" w:lineRule="auto"/>
      <w:ind w:left="720"/>
      <w:contextualSpacing/>
    </w:pPr>
    <w:rPr>
      <w:sz w:val="22"/>
      <w:szCs w:val="22"/>
    </w:rPr>
  </w:style>
  <w:style w:type="table" w:styleId="a6">
    <w:name w:val="Table Grid"/>
    <w:basedOn w:val="a1"/>
    <w:uiPriority w:val="59"/>
    <w:rsid w:val="0038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07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7F6"/>
    <w:rPr>
      <w:rFonts w:ascii="Tahoma" w:eastAsia="MS Mincho" w:hAnsi="Tahoma" w:cs="Tahoma"/>
      <w:sz w:val="16"/>
      <w:szCs w:val="16"/>
      <w:lang w:eastAsia="zh-CN"/>
    </w:rPr>
  </w:style>
  <w:style w:type="table" w:customStyle="1" w:styleId="TableGrid">
    <w:name w:val="TableGrid"/>
    <w:rsid w:val="00BB0318"/>
    <w:rPr>
      <w:rFonts w:asciiTheme="minorHAnsi" w:eastAsia="Times New Roman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">
    <w:name w:val="Список -"/>
    <w:basedOn w:val="a"/>
    <w:link w:val="-0"/>
    <w:qFormat/>
    <w:rsid w:val="0087099E"/>
    <w:pPr>
      <w:numPr>
        <w:numId w:val="8"/>
      </w:numPr>
      <w:suppressAutoHyphens w:val="0"/>
      <w:spacing w:line="360" w:lineRule="auto"/>
      <w:contextualSpacing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numbering" w:customStyle="1" w:styleId="1411">
    <w:name w:val="Стиль маркированный (!)1411"/>
    <w:rsid w:val="0087099E"/>
    <w:pPr>
      <w:numPr>
        <w:numId w:val="8"/>
      </w:numPr>
    </w:pPr>
  </w:style>
  <w:style w:type="character" w:customStyle="1" w:styleId="normaltextrun">
    <w:name w:val="normaltextrun"/>
    <w:basedOn w:val="a0"/>
    <w:rsid w:val="0087099E"/>
  </w:style>
  <w:style w:type="character" w:customStyle="1" w:styleId="-0">
    <w:name w:val="Список - Знак"/>
    <w:basedOn w:val="a0"/>
    <w:link w:val="-"/>
    <w:rsid w:val="0087099E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outEnd"/>
            <c:showCatName val="1"/>
            <c:showPercent val="1"/>
            <c:showLeaderLines val="1"/>
          </c:dLbls>
          <c:cat>
            <c:strRef>
              <c:f>Лист1!$A$5:$A$10</c:f>
              <c:strCache>
                <c:ptCount val="6"/>
                <c:pt idx="0">
                  <c:v>Образование</c:v>
                </c:pt>
                <c:pt idx="1">
                  <c:v>Молодежная политика</c:v>
                </c:pt>
                <c:pt idx="2">
                  <c:v>Спорт</c:v>
                </c:pt>
                <c:pt idx="3">
                  <c:v>Культура</c:v>
                </c:pt>
                <c:pt idx="4">
                  <c:v>Административные</c:v>
                </c:pt>
                <c:pt idx="5">
                  <c:v>Прочие</c:v>
                </c:pt>
              </c:strCache>
            </c:strRef>
          </c:cat>
          <c:val>
            <c:numRef>
              <c:f>Лист1!$B$5:$B$10</c:f>
              <c:numCache>
                <c:formatCode>General</c:formatCode>
                <c:ptCount val="6"/>
                <c:pt idx="0">
                  <c:v>30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Лист1!$A$5:$A$10</c:f>
              <c:strCache>
                <c:ptCount val="1"/>
                <c:pt idx="0">
                  <c:v>Образование Молодежная политика Спорт Культура Административные Прочие</c:v>
                </c:pt>
              </c:strCache>
            </c:strRef>
          </c:tx>
          <c:explosion val="25"/>
          <c:cat>
            <c:strRef>
              <c:f>Лист1!$A$5:$A$10</c:f>
              <c:strCache>
                <c:ptCount val="6"/>
                <c:pt idx="0">
                  <c:v>Образование</c:v>
                </c:pt>
                <c:pt idx="1">
                  <c:v>Молодежная политика</c:v>
                </c:pt>
                <c:pt idx="2">
                  <c:v>Спорт</c:v>
                </c:pt>
                <c:pt idx="3">
                  <c:v>Культура</c:v>
                </c:pt>
                <c:pt idx="4">
                  <c:v>Административные</c:v>
                </c:pt>
                <c:pt idx="5">
                  <c:v>Прочие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strRef>
              <c:f>Лист1!$A$5:$A$10</c:f>
              <c:strCache>
                <c:ptCount val="1"/>
                <c:pt idx="0">
                  <c:v>Образование Молодежная политика Спорт Культура Административные Прочие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Лист1!$B$40</c:f>
              <c:strCache>
                <c:ptCount val="1"/>
                <c:pt idx="0">
                  <c:v>количество договоров аренды</c:v>
                </c:pt>
              </c:strCache>
            </c:strRef>
          </c:tx>
          <c:dLbls>
            <c:showVal val="1"/>
          </c:dLbls>
          <c:cat>
            <c:numRef>
              <c:f>Лист1!$A$41:$A$43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Лист1!$B$41:$B$43</c:f>
              <c:numCache>
                <c:formatCode>General</c:formatCode>
                <c:ptCount val="3"/>
                <c:pt idx="0">
                  <c:v>70</c:v>
                </c:pt>
                <c:pt idx="1">
                  <c:v>57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площадь  кв.м</c:v>
                </c:pt>
              </c:strCache>
            </c:strRef>
          </c:tx>
          <c:dLbls>
            <c:showVal val="1"/>
          </c:dLbls>
          <c:cat>
            <c:numRef>
              <c:f>Лист1!$A$41:$A$43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Лист1!$C$41:$C$43</c:f>
              <c:numCache>
                <c:formatCode>General</c:formatCode>
                <c:ptCount val="3"/>
                <c:pt idx="0">
                  <c:v>2053</c:v>
                </c:pt>
                <c:pt idx="1">
                  <c:v>1826</c:v>
                </c:pt>
                <c:pt idx="2">
                  <c:v>1652</c:v>
                </c:pt>
              </c:numCache>
            </c:numRef>
          </c:val>
        </c:ser>
        <c:shape val="box"/>
        <c:axId val="71042176"/>
        <c:axId val="71043712"/>
        <c:axId val="0"/>
      </c:bar3DChart>
      <c:dateAx>
        <c:axId val="71042176"/>
        <c:scaling>
          <c:orientation val="minMax"/>
        </c:scaling>
        <c:axPos val="b"/>
        <c:numFmt formatCode="General" sourceLinked="1"/>
        <c:tickLblPos val="nextTo"/>
        <c:crossAx val="71043712"/>
        <c:crosses val="autoZero"/>
        <c:lblOffset val="100"/>
        <c:baseTimeUnit val="days"/>
      </c:dateAx>
      <c:valAx>
        <c:axId val="71043712"/>
        <c:scaling>
          <c:orientation val="minMax"/>
        </c:scaling>
        <c:axPos val="l"/>
        <c:majorGridlines/>
        <c:numFmt formatCode="General" sourceLinked="1"/>
        <c:tickLblPos val="nextTo"/>
        <c:crossAx val="71042176"/>
        <c:crossesAt val="1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Лист1!$A$70:$A$73</c:f>
              <c:strCache>
                <c:ptCount val="1"/>
                <c:pt idx="0">
                  <c:v>года  2018 2019 2020</c:v>
                </c:pt>
              </c:strCache>
            </c:strRef>
          </c:tx>
          <c:dLbls>
            <c:dLbl>
              <c:idx val="0"/>
              <c:layout>
                <c:manualLayout>
                  <c:x val="2.4900962082625943E-2"/>
                  <c:y val="-3.9548022598870081E-2"/>
                </c:manualLayout>
              </c:layout>
              <c:showVal val="1"/>
            </c:dLbl>
            <c:dLbl>
              <c:idx val="1"/>
              <c:layout>
                <c:manualLayout>
                  <c:x val="2.0373514431239401E-2"/>
                  <c:y val="-4.8022821299879885E-2"/>
                </c:manualLayout>
              </c:layout>
              <c:showVal val="1"/>
            </c:dLbl>
            <c:dLbl>
              <c:idx val="2"/>
              <c:layout>
                <c:manualLayout>
                  <c:x val="1.8109790605546124E-2"/>
                  <c:y val="-3.6723163841807911E-2"/>
                </c:manualLayout>
              </c:layout>
              <c:showVal val="1"/>
            </c:dLbl>
            <c:showVal val="1"/>
          </c:dLbls>
          <c:cat>
            <c:numRef>
              <c:f>Лист1!$A$71:$A$73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Лист1!$B$71:$B$73</c:f>
              <c:numCache>
                <c:formatCode>General</c:formatCode>
                <c:ptCount val="3"/>
                <c:pt idx="0">
                  <c:v>8057.4</c:v>
                </c:pt>
                <c:pt idx="1">
                  <c:v>8002.5</c:v>
                </c:pt>
                <c:pt idx="2">
                  <c:v>7570</c:v>
                </c:pt>
              </c:numCache>
            </c:numRef>
          </c:val>
        </c:ser>
        <c:shape val="box"/>
        <c:axId val="82493824"/>
        <c:axId val="82495360"/>
        <c:axId val="0"/>
      </c:bar3DChart>
      <c:catAx>
        <c:axId val="82493824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82495360"/>
        <c:crosses val="autoZero"/>
        <c:lblAlgn val="ctr"/>
        <c:lblOffset val="100"/>
      </c:catAx>
      <c:valAx>
        <c:axId val="82495360"/>
        <c:scaling>
          <c:orientation val="minMax"/>
        </c:scaling>
        <c:axPos val="l"/>
        <c:majorGridlines/>
        <c:numFmt formatCode="General" sourceLinked="1"/>
        <c:tickLblPos val="nextTo"/>
        <c:crossAx val="8249382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Val val="1"/>
          </c:dLbls>
          <c:cat>
            <c:numRef>
              <c:f>Лист2!$A$3:$A$5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площадь,кв.м.</c:v>
                </c:pt>
              </c:strCache>
            </c:strRef>
          </c:tx>
          <c:dLbls>
            <c:showVal val="1"/>
          </c:dLbls>
          <c:cat>
            <c:numRef>
              <c:f>Лист2!$A$3:$A$5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Лист2!$C$3:$C$5</c:f>
              <c:numCache>
                <c:formatCode>General</c:formatCode>
                <c:ptCount val="3"/>
                <c:pt idx="0">
                  <c:v>1124.9000000000001</c:v>
                </c:pt>
                <c:pt idx="1">
                  <c:v>624.79999999999995</c:v>
                </c:pt>
                <c:pt idx="2">
                  <c:v>407.8</c:v>
                </c:pt>
              </c:numCache>
            </c:numRef>
          </c:val>
        </c:ser>
        <c:ser>
          <c:idx val="2"/>
          <c:order val="2"/>
          <c:tx>
            <c:strRef>
              <c:f>Лист2!$A$3:$A$5</c:f>
              <c:strCache>
                <c:ptCount val="1"/>
                <c:pt idx="0">
                  <c:v>2018 2019 2020</c:v>
                </c:pt>
              </c:strCache>
            </c:strRef>
          </c:tx>
          <c:cat>
            <c:numRef>
              <c:f>Лист2!$A$3:$A$5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axId val="93267840"/>
        <c:axId val="93294592"/>
      </c:barChart>
      <c:catAx>
        <c:axId val="93267840"/>
        <c:scaling>
          <c:orientation val="minMax"/>
        </c:scaling>
        <c:axPos val="b"/>
        <c:numFmt formatCode="General" sourceLinked="1"/>
        <c:tickLblPos val="nextTo"/>
        <c:crossAx val="93294592"/>
        <c:crosses val="autoZero"/>
        <c:auto val="1"/>
        <c:lblAlgn val="ctr"/>
        <c:lblOffset val="100"/>
      </c:catAx>
      <c:valAx>
        <c:axId val="93294592"/>
        <c:scaling>
          <c:orientation val="minMax"/>
        </c:scaling>
        <c:axPos val="l"/>
        <c:majorGridlines/>
        <c:numFmt formatCode="General" sourceLinked="1"/>
        <c:tickLblPos val="nextTo"/>
        <c:crossAx val="932678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договоров аренды </c:v>
                </c:pt>
              </c:strCache>
            </c:strRef>
          </c:tx>
          <c:dLbls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666</c:v>
                </c:pt>
                <c:pt idx="1">
                  <c:v>733</c:v>
                </c:pt>
                <c:pt idx="2">
                  <c:v>690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площадь, га</c:v>
                </c:pt>
              </c:strCache>
            </c:strRef>
          </c:tx>
          <c:dLbls>
            <c:showVal val="1"/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  <c:pt idx="0">
                  <c:v>13804</c:v>
                </c:pt>
                <c:pt idx="1">
                  <c:v>15230</c:v>
                </c:pt>
                <c:pt idx="2">
                  <c:v>14634</c:v>
                </c:pt>
              </c:numCache>
            </c:numRef>
          </c:val>
        </c:ser>
        <c:shape val="box"/>
        <c:axId val="97710848"/>
        <c:axId val="97712384"/>
        <c:axId val="0"/>
      </c:bar3DChart>
      <c:catAx>
        <c:axId val="97710848"/>
        <c:scaling>
          <c:orientation val="minMax"/>
        </c:scaling>
        <c:axPos val="b"/>
        <c:numFmt formatCode="General" sourceLinked="1"/>
        <c:tickLblPos val="nextTo"/>
        <c:crossAx val="97712384"/>
        <c:crosses val="autoZero"/>
        <c:auto val="1"/>
        <c:lblAlgn val="ctr"/>
        <c:lblOffset val="100"/>
      </c:catAx>
      <c:valAx>
        <c:axId val="97712384"/>
        <c:scaling>
          <c:orientation val="minMax"/>
        </c:scaling>
        <c:axPos val="l"/>
        <c:majorGridlines/>
        <c:numFmt formatCode="General" sourceLinked="1"/>
        <c:tickLblPos val="nextTo"/>
        <c:crossAx val="9771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9.4228504122497395E-3"/>
                  <c:y val="-4.552845528455278E-2"/>
                </c:manualLayout>
              </c:layout>
              <c:showVal val="1"/>
            </c:dLbl>
            <c:dLbl>
              <c:idx val="1"/>
              <c:layout>
                <c:manualLayout>
                  <c:x val="3.7691401648998819E-2"/>
                  <c:y val="-4.8780487804878161E-2"/>
                </c:manualLayout>
              </c:layout>
              <c:showVal val="1"/>
            </c:dLbl>
            <c:dLbl>
              <c:idx val="2"/>
              <c:layout>
                <c:manualLayout>
                  <c:x val="1.413427561837456E-2"/>
                  <c:y val="-4.5528455284552745E-2"/>
                </c:manualLayout>
              </c:layout>
              <c:showVal val="1"/>
            </c:dLbl>
            <c:showVal val="1"/>
          </c:dLbls>
          <c:cat>
            <c:numRef>
              <c:f>Лист2!$A$31:$A$33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Лист2!$B$31:$B$33</c:f>
              <c:numCache>
                <c:formatCode>General</c:formatCode>
                <c:ptCount val="3"/>
                <c:pt idx="0">
                  <c:v>11860</c:v>
                </c:pt>
                <c:pt idx="1">
                  <c:v>12265.4</c:v>
                </c:pt>
                <c:pt idx="2">
                  <c:v>11222.6</c:v>
                </c:pt>
              </c:numCache>
            </c:numRef>
          </c:val>
        </c:ser>
        <c:shape val="box"/>
        <c:axId val="127709184"/>
        <c:axId val="92946816"/>
        <c:axId val="0"/>
      </c:bar3DChart>
      <c:catAx>
        <c:axId val="127709184"/>
        <c:scaling>
          <c:orientation val="minMax"/>
        </c:scaling>
        <c:axPos val="b"/>
        <c:numFmt formatCode="General" sourceLinked="1"/>
        <c:tickLblPos val="nextTo"/>
        <c:crossAx val="92946816"/>
        <c:crosses val="autoZero"/>
        <c:auto val="1"/>
        <c:lblAlgn val="ctr"/>
        <c:lblOffset val="100"/>
      </c:catAx>
      <c:valAx>
        <c:axId val="92946816"/>
        <c:scaling>
          <c:orientation val="minMax"/>
        </c:scaling>
        <c:axPos val="l"/>
        <c:majorGridlines/>
        <c:numFmt formatCode="General" sourceLinked="1"/>
        <c:tickLblPos val="nextTo"/>
        <c:crossAx val="1277091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9.4228504122497395E-3"/>
                  <c:y val="-4.552845528455278E-2"/>
                </c:manualLayout>
              </c:layout>
              <c:showVal val="1"/>
            </c:dLbl>
            <c:dLbl>
              <c:idx val="1"/>
              <c:layout>
                <c:manualLayout>
                  <c:x val="3.7691401648998819E-2"/>
                  <c:y val="-4.8780487804878161E-2"/>
                </c:manualLayout>
              </c:layout>
              <c:showVal val="1"/>
            </c:dLbl>
            <c:dLbl>
              <c:idx val="2"/>
              <c:layout>
                <c:manualLayout>
                  <c:x val="1.413427561837456E-2"/>
                  <c:y val="-4.5528455284552745E-2"/>
                </c:manualLayout>
              </c:layout>
              <c:showVal val="1"/>
            </c:dLbl>
            <c:showVal val="1"/>
          </c:dLbls>
          <c:cat>
            <c:numRef>
              <c:f>Лист2!$A$31:$A$33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Лист2!$B$31:$B$33</c:f>
              <c:numCache>
                <c:formatCode>General</c:formatCode>
                <c:ptCount val="3"/>
                <c:pt idx="0">
                  <c:v>11860</c:v>
                </c:pt>
                <c:pt idx="1">
                  <c:v>12265.4</c:v>
                </c:pt>
                <c:pt idx="2">
                  <c:v>11222.6</c:v>
                </c:pt>
              </c:numCache>
            </c:numRef>
          </c:val>
        </c:ser>
        <c:shape val="box"/>
        <c:axId val="93077504"/>
        <c:axId val="93079040"/>
        <c:axId val="0"/>
      </c:bar3DChart>
      <c:catAx>
        <c:axId val="93077504"/>
        <c:scaling>
          <c:orientation val="minMax"/>
        </c:scaling>
        <c:axPos val="b"/>
        <c:numFmt formatCode="General" sourceLinked="1"/>
        <c:tickLblPos val="nextTo"/>
        <c:crossAx val="93079040"/>
        <c:crosses val="autoZero"/>
        <c:auto val="1"/>
        <c:lblAlgn val="ctr"/>
        <c:lblOffset val="100"/>
      </c:catAx>
      <c:valAx>
        <c:axId val="93079040"/>
        <c:scaling>
          <c:orientation val="minMax"/>
        </c:scaling>
        <c:axPos val="l"/>
        <c:majorGridlines/>
        <c:numFmt formatCode="General" sourceLinked="1"/>
        <c:tickLblPos val="nextTo"/>
        <c:crossAx val="930775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02F15-A0C7-4611-A571-262F9FF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17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Коспирович Ольга Васильевна</dc:creator>
  <cp:lastModifiedBy>user</cp:lastModifiedBy>
  <cp:revision>19</cp:revision>
  <cp:lastPrinted>2021-05-07T08:22:00Z</cp:lastPrinted>
  <dcterms:created xsi:type="dcterms:W3CDTF">2021-04-28T08:07:00Z</dcterms:created>
  <dcterms:modified xsi:type="dcterms:W3CDTF">2021-05-07T08:45:00Z</dcterms:modified>
</cp:coreProperties>
</file>